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6BC6" w:rsidRDefault="00561CB9" w:rsidP="00CD63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В</w:t>
      </w:r>
      <w:r w:rsidRPr="001B70C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Волгоградском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Росреестре</w:t>
      </w:r>
      <w:proofErr w:type="spellEnd"/>
      <w:r w:rsidRPr="001B70C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E774F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проанализировали наиболее распространенные причины</w:t>
      </w:r>
      <w:r w:rsidR="00096BC6" w:rsidRPr="001B70C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приостановления </w:t>
      </w:r>
      <w:r w:rsidR="00E774F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учетно-регистрационных действий</w:t>
      </w:r>
    </w:p>
    <w:p w:rsidR="00561CB9" w:rsidRPr="001B70C3" w:rsidRDefault="00561CB9" w:rsidP="00561C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774F3" w:rsidRPr="00E774F3" w:rsidRDefault="00E774F3" w:rsidP="00E774F3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774F3"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Управлением Росреестра по Волгоградской области в рамках реализации федерального проекта «Национальная система пространственных данных» ведется работа по снижению доли решений о приостановлении учетно-регистрационных действий.</w:t>
      </w:r>
    </w:p>
    <w:p w:rsidR="000106FE" w:rsidRPr="00E774F3" w:rsidRDefault="00E774F3" w:rsidP="000106FE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774F3">
        <w:rPr>
          <w:rFonts w:ascii="Times New Roman" w:hAnsi="Times New Roman" w:cs="Times New Roman"/>
          <w:sz w:val="26"/>
          <w:szCs w:val="26"/>
        </w:rPr>
        <w:t>Одной из причин приостановления государственной регистрации является основание, предусмотренное пунктом 7  части 1 статьи 26 Федерального закона от 13.07.2015 № 218-ФЗ «О государственной регистрации недвижимости», а именно: с заявлением на  государственный кадастровый учет и государственную регистрацию права на земельный участок сельскохозяйственного назначения, выделяемый в счет принадлежащей земельной доли в праве собственности на земельный участок, представлен проект межевания земельных участков, не соответствующий требованиям п.18, п.20 Приказа Минэкономразвития России от 03.08.2011  №388 «Об утверждении требований к проекту межевания земельных участков» (далее – Требования).</w:t>
      </w:r>
      <w:bookmarkStart w:id="0" w:name="_GoBack"/>
      <w:bookmarkEnd w:id="0"/>
    </w:p>
    <w:p w:rsidR="00E774F3" w:rsidRPr="00E774F3" w:rsidRDefault="00E774F3" w:rsidP="00E774F3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774F3">
        <w:rPr>
          <w:rFonts w:ascii="Times New Roman" w:hAnsi="Times New Roman" w:cs="Times New Roman"/>
          <w:sz w:val="26"/>
          <w:szCs w:val="26"/>
        </w:rPr>
        <w:t>Согласно подпункту 2 п.18 Требований в состав приложения Проекта межевания, утверждаемого решением собственника земельной доли или земельных долей, включается в том числе: заключение кадастрового инженера о снятии возражений относительно размера и местоположения границ выделяемого в счет земельной доли или земельных долей земельного участка (при наличии возражений, указанных в подпункте 1 настоящего пункта).</w:t>
      </w:r>
    </w:p>
    <w:p w:rsidR="00E774F3" w:rsidRDefault="00E774F3" w:rsidP="00E774F3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774F3">
        <w:rPr>
          <w:rFonts w:ascii="Times New Roman" w:hAnsi="Times New Roman" w:cs="Times New Roman"/>
          <w:sz w:val="26"/>
          <w:szCs w:val="26"/>
        </w:rPr>
        <w:t>В соответствии с п. 20 Требований в заключении кадастрового инженера о снятии возражений относительно размера и местоположения границ выделяемого в счет земельной доли или земельных долей земельного участка в виде связного текста приводятся сведения о лице, представившем соответствующие возражения, причины его несогласия с предложенными размером и местоположением границ образуемого земельного участка, а также информация о способе устранения таких причин. Заключение кадастрового инженера о снятии возражений относительно размера и местоположения границ выделяемого в счет земельной доли или земельных долей земельного участка подписывается лицом, снявшим ранее представленные возражения (с указанием его фамилии, инициалов и даты подписания), и кадастровым инженером (с указанием его фамилии, инициалов и даты подписания). Подпись кадастрового инженера заверяется его печатью.</w:t>
      </w:r>
    </w:p>
    <w:p w:rsidR="00E774F3" w:rsidRPr="00E774F3" w:rsidRDefault="00E774F3" w:rsidP="00E774F3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774F3">
        <w:rPr>
          <w:rFonts w:ascii="Times New Roman" w:hAnsi="Times New Roman" w:cs="Times New Roman"/>
          <w:sz w:val="26"/>
          <w:szCs w:val="26"/>
        </w:rPr>
        <w:t xml:space="preserve">В указанном случае кадастровым инженером не было включено в состав межевого плана заключение о снятии возражений относительно размера и </w:t>
      </w:r>
      <w:r w:rsidRPr="00E774F3">
        <w:rPr>
          <w:rFonts w:ascii="Times New Roman" w:hAnsi="Times New Roman" w:cs="Times New Roman"/>
          <w:sz w:val="26"/>
          <w:szCs w:val="26"/>
        </w:rPr>
        <w:lastRenderedPageBreak/>
        <w:t>местоположения границ выделяемого в счет земельной доли, что послужило основанием для приостановления государственного кадастрового учета и государственной регистрации права.</w:t>
      </w:r>
    </w:p>
    <w:p w:rsidR="00E774F3" w:rsidRPr="00E774F3" w:rsidRDefault="00E774F3" w:rsidP="00E774F3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774F3">
        <w:rPr>
          <w:rFonts w:ascii="Times New Roman" w:hAnsi="Times New Roman" w:cs="Times New Roman"/>
          <w:sz w:val="26"/>
          <w:szCs w:val="26"/>
        </w:rPr>
        <w:t>Заявителю было рекомендовано представить проект межевания и межевой план, соответствующий требованиям законодательства Российской Федерации.</w:t>
      </w:r>
    </w:p>
    <w:p w:rsidR="00D84A1D" w:rsidRPr="00E774F3" w:rsidRDefault="00D84A1D" w:rsidP="00D8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4F3">
        <w:rPr>
          <w:rFonts w:ascii="Times New Roman" w:hAnsi="Times New Roman" w:cs="Times New Roman"/>
          <w:sz w:val="26"/>
          <w:szCs w:val="26"/>
        </w:rPr>
        <w:t xml:space="preserve">Рекомендуем учитывать указанную информацию при подготовке документов для предоставления в орган регистрации прав. </w:t>
      </w:r>
    </w:p>
    <w:p w:rsidR="00D84A1D" w:rsidRDefault="00D84A1D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4A1D" w:rsidRDefault="00D84A1D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4A1D" w:rsidRDefault="00D84A1D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4A1D" w:rsidRDefault="00D84A1D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47C" w:rsidRPr="001B70C3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0C3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1B70C3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0C3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1B70C3">
        <w:rPr>
          <w:rFonts w:ascii="Times New Roman" w:hAnsi="Times New Roman" w:cs="Times New Roman"/>
          <w:sz w:val="26"/>
          <w:szCs w:val="26"/>
        </w:rPr>
        <w:t>,</w:t>
      </w:r>
    </w:p>
    <w:p w:rsidR="001C447C" w:rsidRPr="001B70C3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0C3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1B70C3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70C3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1B70C3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1B70C3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1B70C3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1B70C3" w:rsidRDefault="001C447C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6"/>
          <w:szCs w:val="26"/>
          <w:lang w:val="en-US"/>
        </w:rPr>
      </w:pPr>
      <w:r w:rsidRPr="001B70C3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1B70C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1B70C3" w:rsidSect="00E774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06FE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4F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12</cp:revision>
  <cp:lastPrinted>2024-09-10T11:47:00Z</cp:lastPrinted>
  <dcterms:created xsi:type="dcterms:W3CDTF">2024-08-30T10:35:00Z</dcterms:created>
  <dcterms:modified xsi:type="dcterms:W3CDTF">2024-09-25T13:29:00Z</dcterms:modified>
</cp:coreProperties>
</file>