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83" w:rsidRPr="008408B5" w:rsidRDefault="00E41983" w:rsidP="00A63704">
      <w:pPr>
        <w:ind w:firstLine="708"/>
        <w:jc w:val="center"/>
        <w:rPr>
          <w:rFonts w:ascii="Arial" w:hAnsi="Arial" w:cs="Arial"/>
          <w:b/>
        </w:rPr>
      </w:pPr>
      <w:r w:rsidRPr="008408B5">
        <w:rPr>
          <w:rFonts w:ascii="Arial" w:hAnsi="Arial" w:cs="Arial"/>
          <w:b/>
        </w:rPr>
        <w:t>АДМИНИСТРАЦИЯ</w:t>
      </w:r>
    </w:p>
    <w:p w:rsidR="00E41983" w:rsidRPr="008408B5" w:rsidRDefault="00E41983" w:rsidP="00A63704">
      <w:pPr>
        <w:ind w:firstLine="708"/>
        <w:jc w:val="center"/>
        <w:rPr>
          <w:rFonts w:ascii="Arial" w:hAnsi="Arial" w:cs="Arial"/>
          <w:b/>
        </w:rPr>
      </w:pPr>
      <w:r w:rsidRPr="008408B5">
        <w:rPr>
          <w:rFonts w:ascii="Arial" w:hAnsi="Arial" w:cs="Arial"/>
          <w:b/>
        </w:rPr>
        <w:t>АРЖАНОВСКОГО СЕЛЬСКОГО ПОСЕЛЕНИЯ</w:t>
      </w:r>
    </w:p>
    <w:p w:rsidR="00E41983" w:rsidRPr="008408B5" w:rsidRDefault="00E41983" w:rsidP="00A63704">
      <w:pPr>
        <w:ind w:firstLine="708"/>
        <w:jc w:val="center"/>
        <w:rPr>
          <w:rFonts w:ascii="Arial" w:hAnsi="Arial" w:cs="Arial"/>
          <w:b/>
        </w:rPr>
      </w:pPr>
      <w:r w:rsidRPr="008408B5">
        <w:rPr>
          <w:rFonts w:ascii="Arial" w:hAnsi="Arial" w:cs="Arial"/>
          <w:b/>
        </w:rPr>
        <w:t xml:space="preserve">АЛЕКСЕЕВСКОГО МУНИЦИПАЛЬНОГО РАЙОНА </w:t>
      </w:r>
    </w:p>
    <w:p w:rsidR="00E41983" w:rsidRPr="008408B5" w:rsidRDefault="00E41983" w:rsidP="00A63704">
      <w:pPr>
        <w:pBdr>
          <w:bottom w:val="double" w:sz="6" w:space="1" w:color="auto"/>
        </w:pBdr>
        <w:ind w:firstLine="708"/>
        <w:jc w:val="center"/>
        <w:rPr>
          <w:rFonts w:ascii="Arial" w:hAnsi="Arial" w:cs="Arial"/>
          <w:b/>
        </w:rPr>
      </w:pPr>
      <w:r w:rsidRPr="008408B5">
        <w:rPr>
          <w:rFonts w:ascii="Arial" w:hAnsi="Arial" w:cs="Arial"/>
          <w:b/>
        </w:rPr>
        <w:t xml:space="preserve">ВОЛГОГРАДСКОЙ ОБЛАСТИ </w:t>
      </w:r>
    </w:p>
    <w:p w:rsidR="00E41983" w:rsidRPr="008408B5" w:rsidRDefault="00E41983" w:rsidP="00A63704">
      <w:pPr>
        <w:pStyle w:val="2"/>
        <w:rPr>
          <w:rFonts w:ascii="Arial" w:hAnsi="Arial" w:cs="Arial"/>
          <w:b w:val="0"/>
          <w:szCs w:val="24"/>
        </w:rPr>
      </w:pPr>
    </w:p>
    <w:p w:rsidR="00E41983" w:rsidRPr="008408B5" w:rsidRDefault="00E41983" w:rsidP="00A63704">
      <w:pPr>
        <w:ind w:firstLine="708"/>
        <w:jc w:val="center"/>
        <w:rPr>
          <w:rFonts w:ascii="Arial" w:hAnsi="Arial" w:cs="Arial"/>
          <w:b/>
        </w:rPr>
      </w:pPr>
      <w:r w:rsidRPr="008408B5">
        <w:rPr>
          <w:rFonts w:ascii="Arial" w:hAnsi="Arial" w:cs="Arial"/>
          <w:b/>
        </w:rPr>
        <w:t>ПОСТАНОВЛЕНИЕ</w:t>
      </w: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5262A6" w:rsidP="00A63704">
      <w:pPr>
        <w:pStyle w:val="2"/>
        <w:ind w:firstLine="708"/>
        <w:rPr>
          <w:rFonts w:ascii="Arial" w:hAnsi="Arial" w:cs="Arial"/>
          <w:b w:val="0"/>
          <w:szCs w:val="24"/>
        </w:rPr>
      </w:pPr>
      <w:r w:rsidRPr="008408B5">
        <w:rPr>
          <w:rFonts w:ascii="Arial" w:hAnsi="Arial" w:cs="Arial"/>
          <w:b w:val="0"/>
          <w:szCs w:val="24"/>
        </w:rPr>
        <w:t>от 13</w:t>
      </w:r>
      <w:r w:rsidR="00AE1CC7" w:rsidRPr="008408B5">
        <w:rPr>
          <w:rFonts w:ascii="Arial" w:hAnsi="Arial" w:cs="Arial"/>
          <w:b w:val="0"/>
          <w:szCs w:val="24"/>
        </w:rPr>
        <w:t>.01.</w:t>
      </w:r>
      <w:r w:rsidR="00176216" w:rsidRPr="008408B5">
        <w:rPr>
          <w:rFonts w:ascii="Arial" w:hAnsi="Arial" w:cs="Arial"/>
          <w:b w:val="0"/>
          <w:szCs w:val="24"/>
        </w:rPr>
        <w:t>202</w:t>
      </w:r>
      <w:r w:rsidR="00AE1CC7" w:rsidRPr="008408B5">
        <w:rPr>
          <w:rFonts w:ascii="Arial" w:hAnsi="Arial" w:cs="Arial"/>
          <w:b w:val="0"/>
          <w:szCs w:val="24"/>
        </w:rPr>
        <w:t>3</w:t>
      </w:r>
      <w:r w:rsidR="00E41983" w:rsidRPr="008408B5">
        <w:rPr>
          <w:rFonts w:ascii="Arial" w:hAnsi="Arial" w:cs="Arial"/>
          <w:b w:val="0"/>
          <w:szCs w:val="24"/>
        </w:rPr>
        <w:t xml:space="preserve"> г.                                                              </w:t>
      </w:r>
      <w:r w:rsidR="00295D3B" w:rsidRPr="008408B5">
        <w:rPr>
          <w:rFonts w:ascii="Arial" w:hAnsi="Arial" w:cs="Arial"/>
          <w:b w:val="0"/>
          <w:szCs w:val="24"/>
        </w:rPr>
        <w:t xml:space="preserve">   </w:t>
      </w:r>
      <w:r w:rsidR="004032AE" w:rsidRPr="008408B5">
        <w:rPr>
          <w:rFonts w:ascii="Arial" w:hAnsi="Arial" w:cs="Arial"/>
          <w:b w:val="0"/>
          <w:szCs w:val="24"/>
        </w:rPr>
        <w:t xml:space="preserve">       </w:t>
      </w:r>
      <w:r w:rsidR="00AE1CC7" w:rsidRPr="008408B5">
        <w:rPr>
          <w:rFonts w:ascii="Arial" w:hAnsi="Arial" w:cs="Arial"/>
          <w:b w:val="0"/>
          <w:szCs w:val="24"/>
        </w:rPr>
        <w:t xml:space="preserve">                             № 4</w:t>
      </w: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E41983" w:rsidP="00A63704">
      <w:pPr>
        <w:pStyle w:val="1"/>
        <w:ind w:firstLine="708"/>
        <w:jc w:val="left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 xml:space="preserve">Об утверждении </w:t>
      </w:r>
    </w:p>
    <w:p w:rsidR="00E41983" w:rsidRPr="008408B5" w:rsidRDefault="00E41983" w:rsidP="00A63704">
      <w:pPr>
        <w:pStyle w:val="1"/>
        <w:ind w:firstLine="708"/>
        <w:jc w:val="left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>Плана финансово-хозяйственной деятельности</w:t>
      </w:r>
    </w:p>
    <w:p w:rsidR="00E41983" w:rsidRPr="008408B5" w:rsidRDefault="00E41983" w:rsidP="00A63704">
      <w:pPr>
        <w:pStyle w:val="1"/>
        <w:ind w:left="708"/>
        <w:jc w:val="left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 xml:space="preserve">Муниципального бюджетного учреждения </w:t>
      </w:r>
    </w:p>
    <w:p w:rsidR="00E41983" w:rsidRPr="008408B5" w:rsidRDefault="00E41983" w:rsidP="00A63704">
      <w:pPr>
        <w:pStyle w:val="1"/>
        <w:ind w:firstLine="708"/>
        <w:jc w:val="left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 xml:space="preserve">«Аржановский </w:t>
      </w:r>
      <w:r w:rsidR="007C0CFA" w:rsidRPr="008408B5">
        <w:rPr>
          <w:rFonts w:ascii="Arial" w:hAnsi="Arial" w:cs="Arial"/>
          <w:sz w:val="24"/>
          <w:szCs w:val="24"/>
        </w:rPr>
        <w:t>центр досуга и творчества</w:t>
      </w:r>
      <w:r w:rsidRPr="008408B5">
        <w:rPr>
          <w:rFonts w:ascii="Arial" w:hAnsi="Arial" w:cs="Arial"/>
          <w:sz w:val="24"/>
          <w:szCs w:val="24"/>
        </w:rPr>
        <w:t xml:space="preserve">» </w:t>
      </w:r>
    </w:p>
    <w:p w:rsidR="00E41983" w:rsidRPr="008408B5" w:rsidRDefault="00E41983" w:rsidP="00A63704">
      <w:pPr>
        <w:pStyle w:val="1"/>
        <w:ind w:firstLine="708"/>
        <w:jc w:val="left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</w:p>
    <w:p w:rsidR="00E41983" w:rsidRPr="008408B5" w:rsidRDefault="00E41983" w:rsidP="00A63704">
      <w:pPr>
        <w:pStyle w:val="1"/>
        <w:ind w:firstLine="540"/>
        <w:jc w:val="left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 xml:space="preserve">   Алексеевского муниципального района </w:t>
      </w:r>
    </w:p>
    <w:p w:rsidR="00E41983" w:rsidRPr="008408B5" w:rsidRDefault="00E41983" w:rsidP="00A63704">
      <w:pPr>
        <w:jc w:val="center"/>
        <w:rPr>
          <w:rFonts w:ascii="Arial" w:hAnsi="Arial" w:cs="Arial"/>
        </w:rPr>
      </w:pPr>
    </w:p>
    <w:p w:rsidR="00E41983" w:rsidRPr="008408B5" w:rsidRDefault="00E41983" w:rsidP="00A63704">
      <w:pPr>
        <w:pStyle w:val="21"/>
        <w:ind w:left="540" w:firstLine="168"/>
        <w:rPr>
          <w:rFonts w:ascii="Arial" w:hAnsi="Arial" w:cs="Arial"/>
          <w:b/>
          <w:szCs w:val="24"/>
        </w:rPr>
      </w:pPr>
      <w:r w:rsidRPr="008408B5">
        <w:rPr>
          <w:rFonts w:ascii="Arial" w:hAnsi="Arial" w:cs="Arial"/>
          <w:szCs w:val="24"/>
        </w:rPr>
        <w:t>В соответствии с Федеральными законами от 12 января 1996 г. «О некоммерческих организациях», от 3 ноября 2006 г. «Об автономных учреждениях», приказом Министерства финансов РФ от 28 июля 2010 г. № 81 н «О требованиях к плану финансово-хозяйственной деятельности государственного (муниципального) учреждения</w:t>
      </w:r>
      <w:proofErr w:type="gramStart"/>
      <w:r w:rsidRPr="008408B5">
        <w:rPr>
          <w:rFonts w:ascii="Arial" w:hAnsi="Arial" w:cs="Arial"/>
          <w:szCs w:val="24"/>
        </w:rPr>
        <w:t xml:space="preserve">»,  </w:t>
      </w:r>
      <w:r w:rsidRPr="008408B5">
        <w:rPr>
          <w:rFonts w:ascii="Arial" w:hAnsi="Arial" w:cs="Arial"/>
          <w:b/>
          <w:szCs w:val="24"/>
        </w:rPr>
        <w:t>постановляю</w:t>
      </w:r>
      <w:proofErr w:type="gramEnd"/>
      <w:r w:rsidRPr="008408B5">
        <w:rPr>
          <w:rFonts w:ascii="Arial" w:hAnsi="Arial" w:cs="Arial"/>
          <w:b/>
          <w:szCs w:val="24"/>
        </w:rPr>
        <w:t>:</w:t>
      </w:r>
    </w:p>
    <w:p w:rsidR="00E41983" w:rsidRPr="008408B5" w:rsidRDefault="00E41983" w:rsidP="00A63704">
      <w:pPr>
        <w:pStyle w:val="21"/>
        <w:rPr>
          <w:rFonts w:ascii="Arial" w:hAnsi="Arial" w:cs="Arial"/>
          <w:b/>
          <w:szCs w:val="24"/>
        </w:rPr>
      </w:pPr>
    </w:p>
    <w:p w:rsidR="00E41983" w:rsidRPr="008408B5" w:rsidRDefault="00E41983" w:rsidP="00A63704">
      <w:pPr>
        <w:pStyle w:val="1"/>
        <w:ind w:left="540" w:firstLine="168"/>
        <w:jc w:val="both"/>
        <w:rPr>
          <w:rFonts w:ascii="Arial" w:hAnsi="Arial" w:cs="Arial"/>
          <w:sz w:val="24"/>
          <w:szCs w:val="24"/>
        </w:rPr>
      </w:pPr>
      <w:r w:rsidRPr="008408B5">
        <w:rPr>
          <w:rFonts w:ascii="Arial" w:hAnsi="Arial" w:cs="Arial"/>
          <w:sz w:val="24"/>
          <w:szCs w:val="24"/>
        </w:rPr>
        <w:t xml:space="preserve">1. Утвердить План финансово-хозяйственной деятельности Муниципального бюджетного учреждения </w:t>
      </w:r>
      <w:r w:rsidR="007C0CFA" w:rsidRPr="008408B5">
        <w:rPr>
          <w:rFonts w:ascii="Arial" w:hAnsi="Arial" w:cs="Arial"/>
          <w:sz w:val="24"/>
          <w:szCs w:val="24"/>
        </w:rPr>
        <w:t xml:space="preserve">«Аржановский центр досуга и творчества» </w:t>
      </w:r>
      <w:r w:rsidRPr="008408B5">
        <w:rPr>
          <w:rFonts w:ascii="Arial" w:hAnsi="Arial" w:cs="Arial"/>
          <w:sz w:val="24"/>
          <w:szCs w:val="24"/>
        </w:rPr>
        <w:t>Аржановского сельского поселения Алексеевско</w:t>
      </w:r>
      <w:r w:rsidR="00AE1CC7" w:rsidRPr="008408B5">
        <w:rPr>
          <w:rFonts w:ascii="Arial" w:hAnsi="Arial" w:cs="Arial"/>
          <w:sz w:val="24"/>
          <w:szCs w:val="24"/>
        </w:rPr>
        <w:t>го муниципального района на 2023</w:t>
      </w:r>
      <w:r w:rsidR="002B409C" w:rsidRPr="008408B5">
        <w:rPr>
          <w:rFonts w:ascii="Arial" w:hAnsi="Arial" w:cs="Arial"/>
          <w:sz w:val="24"/>
          <w:szCs w:val="24"/>
        </w:rPr>
        <w:t xml:space="preserve"> </w:t>
      </w:r>
      <w:r w:rsidRPr="008408B5">
        <w:rPr>
          <w:rFonts w:ascii="Arial" w:hAnsi="Arial" w:cs="Arial"/>
          <w:sz w:val="24"/>
          <w:szCs w:val="24"/>
        </w:rPr>
        <w:t>г.</w:t>
      </w:r>
    </w:p>
    <w:p w:rsidR="00E41983" w:rsidRPr="008408B5" w:rsidRDefault="00E41983" w:rsidP="00A63704">
      <w:pPr>
        <w:pStyle w:val="21"/>
        <w:ind w:left="540" w:firstLine="168"/>
        <w:rPr>
          <w:rFonts w:ascii="Arial" w:hAnsi="Arial" w:cs="Arial"/>
          <w:szCs w:val="24"/>
        </w:rPr>
      </w:pPr>
      <w:r w:rsidRPr="008408B5">
        <w:rPr>
          <w:rFonts w:ascii="Arial" w:hAnsi="Arial" w:cs="Arial"/>
          <w:szCs w:val="24"/>
        </w:rPr>
        <w:t xml:space="preserve">2. Контроль за исполнением настоящего постановления возложить на директора </w:t>
      </w:r>
      <w:r w:rsidR="007C0CFA" w:rsidRPr="008408B5">
        <w:rPr>
          <w:rFonts w:ascii="Arial" w:hAnsi="Arial" w:cs="Arial"/>
          <w:szCs w:val="24"/>
        </w:rPr>
        <w:t>МБУ «Аржановск</w:t>
      </w:r>
      <w:r w:rsidR="004032AE" w:rsidRPr="008408B5">
        <w:rPr>
          <w:rFonts w:ascii="Arial" w:hAnsi="Arial" w:cs="Arial"/>
          <w:szCs w:val="24"/>
        </w:rPr>
        <w:t xml:space="preserve">ий </w:t>
      </w:r>
      <w:proofErr w:type="spellStart"/>
      <w:r w:rsidR="004032AE" w:rsidRPr="008408B5">
        <w:rPr>
          <w:rFonts w:ascii="Arial" w:hAnsi="Arial" w:cs="Arial"/>
          <w:szCs w:val="24"/>
        </w:rPr>
        <w:t>ЦДиТ</w:t>
      </w:r>
      <w:proofErr w:type="spellEnd"/>
      <w:r w:rsidR="004032AE" w:rsidRPr="008408B5">
        <w:rPr>
          <w:rFonts w:ascii="Arial" w:hAnsi="Arial" w:cs="Arial"/>
          <w:szCs w:val="24"/>
        </w:rPr>
        <w:t>».</w:t>
      </w:r>
    </w:p>
    <w:p w:rsidR="00E41983" w:rsidRPr="008408B5" w:rsidRDefault="00E41983" w:rsidP="00A63704">
      <w:pPr>
        <w:ind w:left="540"/>
        <w:jc w:val="both"/>
        <w:rPr>
          <w:rFonts w:ascii="Arial" w:hAnsi="Arial" w:cs="Arial"/>
        </w:rPr>
      </w:pPr>
      <w:r w:rsidRPr="008408B5">
        <w:rPr>
          <w:rFonts w:ascii="Arial" w:hAnsi="Arial" w:cs="Arial"/>
        </w:rPr>
        <w:t xml:space="preserve">   3 Настоящее постановление вступает в силу с момента подписания и подлежит обнародованию.</w:t>
      </w: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E41983" w:rsidP="00A63704">
      <w:pPr>
        <w:jc w:val="both"/>
        <w:rPr>
          <w:rFonts w:ascii="Arial" w:hAnsi="Arial" w:cs="Arial"/>
        </w:rPr>
      </w:pPr>
    </w:p>
    <w:p w:rsidR="00E41983" w:rsidRPr="008408B5" w:rsidRDefault="00E41983" w:rsidP="00A63704">
      <w:pPr>
        <w:ind w:firstLine="540"/>
        <w:jc w:val="both"/>
        <w:rPr>
          <w:rFonts w:ascii="Arial" w:hAnsi="Arial" w:cs="Arial"/>
        </w:rPr>
      </w:pPr>
      <w:r w:rsidRPr="008408B5">
        <w:rPr>
          <w:rFonts w:ascii="Arial" w:hAnsi="Arial" w:cs="Arial"/>
        </w:rPr>
        <w:t xml:space="preserve">Глава Аржановского сельского поселения </w:t>
      </w:r>
    </w:p>
    <w:p w:rsidR="00E41983" w:rsidRPr="008408B5" w:rsidRDefault="00E41983" w:rsidP="00A63704">
      <w:pPr>
        <w:ind w:firstLine="540"/>
        <w:jc w:val="both"/>
        <w:rPr>
          <w:rFonts w:ascii="Arial" w:hAnsi="Arial" w:cs="Arial"/>
        </w:rPr>
      </w:pPr>
      <w:r w:rsidRPr="008408B5">
        <w:rPr>
          <w:rFonts w:ascii="Arial" w:hAnsi="Arial" w:cs="Arial"/>
        </w:rPr>
        <w:t>Алексеевского муниципального района</w:t>
      </w:r>
    </w:p>
    <w:p w:rsidR="00E41983" w:rsidRPr="008408B5" w:rsidRDefault="00E41983" w:rsidP="00A63704">
      <w:pPr>
        <w:ind w:firstLine="540"/>
        <w:jc w:val="both"/>
        <w:rPr>
          <w:rFonts w:ascii="Arial" w:hAnsi="Arial" w:cs="Arial"/>
        </w:rPr>
      </w:pPr>
      <w:r w:rsidRPr="008408B5">
        <w:rPr>
          <w:rFonts w:ascii="Arial" w:hAnsi="Arial" w:cs="Arial"/>
        </w:rPr>
        <w:t xml:space="preserve">Волгоградской области                                                           </w:t>
      </w:r>
      <w:r w:rsidR="004032AE" w:rsidRPr="008408B5">
        <w:rPr>
          <w:rFonts w:ascii="Arial" w:hAnsi="Arial" w:cs="Arial"/>
        </w:rPr>
        <w:t xml:space="preserve">   </w:t>
      </w:r>
      <w:r w:rsidRPr="008408B5">
        <w:rPr>
          <w:rFonts w:ascii="Arial" w:hAnsi="Arial" w:cs="Arial"/>
        </w:rPr>
        <w:t xml:space="preserve">            В.Ф. Гурина</w:t>
      </w:r>
    </w:p>
    <w:p w:rsidR="00E41983" w:rsidRPr="008408B5" w:rsidRDefault="00E41983" w:rsidP="00A63704">
      <w:pPr>
        <w:pStyle w:val="a6"/>
        <w:rPr>
          <w:rFonts w:ascii="Arial" w:hAnsi="Arial" w:cs="Arial"/>
          <w:b w:val="0"/>
          <w:sz w:val="24"/>
          <w:szCs w:val="24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E41983" w:rsidRPr="008408B5" w:rsidRDefault="00E41983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A63704" w:rsidRPr="008408B5" w:rsidRDefault="00A63704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A63704" w:rsidRPr="008408B5" w:rsidRDefault="00A63704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C46FB7" w:rsidRPr="008408B5" w:rsidRDefault="00C46FB7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B26D2B" w:rsidRPr="008408B5" w:rsidRDefault="00B26D2B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B26D2B" w:rsidRPr="008408B5" w:rsidRDefault="00B26D2B" w:rsidP="00A63704">
      <w:pPr>
        <w:autoSpaceDE w:val="0"/>
        <w:autoSpaceDN w:val="0"/>
        <w:adjustRightInd w:val="0"/>
        <w:rPr>
          <w:rFonts w:ascii="Arial" w:hAnsi="Arial" w:cs="Arial"/>
        </w:rPr>
      </w:pPr>
    </w:p>
    <w:p w:rsidR="002B409C" w:rsidRPr="008408B5" w:rsidRDefault="002B409C" w:rsidP="00A6370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95D3B" w:rsidRPr="008408B5" w:rsidRDefault="00295D3B" w:rsidP="00295D3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C0CFA" w:rsidRPr="008408B5" w:rsidRDefault="00295D3B" w:rsidP="00295D3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8B5">
        <w:rPr>
          <w:rFonts w:ascii="Arial" w:hAnsi="Arial" w:cs="Arial"/>
        </w:rPr>
        <w:t xml:space="preserve">                                                   </w:t>
      </w:r>
    </w:p>
    <w:p w:rsidR="007A3F0F" w:rsidRPr="008408B5" w:rsidRDefault="007A3F0F" w:rsidP="00A250AA">
      <w:pPr>
        <w:autoSpaceDE w:val="0"/>
        <w:autoSpaceDN w:val="0"/>
        <w:adjustRightInd w:val="0"/>
        <w:jc w:val="right"/>
        <w:rPr>
          <w:rFonts w:ascii="Arial" w:hAnsi="Arial" w:cs="Arial"/>
        </w:rPr>
        <w:sectPr w:rsidR="007A3F0F" w:rsidRPr="008408B5" w:rsidSect="00A63704">
          <w:pgSz w:w="11905" w:h="16838" w:code="9"/>
          <w:pgMar w:top="1134" w:right="1132" w:bottom="426" w:left="850" w:header="720" w:footer="720" w:gutter="0"/>
          <w:cols w:space="720"/>
          <w:docGrid w:linePitch="326"/>
        </w:sect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  <w:r w:rsidRPr="008408B5">
        <w:rPr>
          <w:rFonts w:ascii="Arial" w:hAnsi="Arial" w:cs="Arial"/>
        </w:rPr>
        <w:lastRenderedPageBreak/>
        <w:fldChar w:fldCharType="begin"/>
      </w:r>
      <w:r w:rsidRPr="008408B5">
        <w:rPr>
          <w:rFonts w:ascii="Arial" w:hAnsi="Arial" w:cs="Arial"/>
        </w:rPr>
        <w:instrText xml:space="preserve"> LINK Excel.Sheet.12 "\\\\Екатерина-пк\\обменник\\25.01.2022-2024г.г.План ПХД (1).xlsx" "ФХД_ Поступления и выплаты!R1C1:R130C15" \a \f 4 \h </w:instrText>
      </w:r>
      <w:r w:rsidR="00EB4E3D" w:rsidRPr="008408B5">
        <w:rPr>
          <w:rFonts w:ascii="Arial" w:hAnsi="Arial" w:cs="Arial"/>
        </w:rPr>
        <w:instrText xml:space="preserve"> \* MERGEFORMAT </w:instrText>
      </w:r>
      <w:r w:rsidRPr="008408B5">
        <w:rPr>
          <w:rFonts w:ascii="Arial" w:hAnsi="Arial" w:cs="Arial"/>
        </w:rPr>
        <w:fldChar w:fldCharType="separate"/>
      </w:r>
    </w:p>
    <w:tbl>
      <w:tblPr>
        <w:tblW w:w="1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3"/>
        <w:gridCol w:w="625"/>
        <w:gridCol w:w="1177"/>
        <w:gridCol w:w="1159"/>
        <w:gridCol w:w="794"/>
        <w:gridCol w:w="1478"/>
        <w:gridCol w:w="588"/>
        <w:gridCol w:w="651"/>
        <w:gridCol w:w="1156"/>
        <w:gridCol w:w="587"/>
        <w:gridCol w:w="958"/>
        <w:gridCol w:w="1393"/>
        <w:gridCol w:w="856"/>
        <w:gridCol w:w="420"/>
        <w:gridCol w:w="1510"/>
        <w:gridCol w:w="1119"/>
      </w:tblGrid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</w:tr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Утверждаю</w:t>
            </w:r>
          </w:p>
        </w:tc>
      </w:tr>
      <w:tr w:rsidR="007A3F0F" w:rsidRPr="008408B5" w:rsidTr="00635990">
        <w:trPr>
          <w:trHeight w:val="51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Глава Аржановского сельского поселения</w:t>
            </w:r>
          </w:p>
        </w:tc>
      </w:tr>
      <w:tr w:rsidR="007A3F0F" w:rsidRPr="008408B5" w:rsidTr="00635990">
        <w:trPr>
          <w:trHeight w:val="27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(наименование должности уполномоченного лица)</w:t>
            </w:r>
          </w:p>
        </w:tc>
      </w:tr>
      <w:tr w:rsidR="007A3F0F" w:rsidRPr="008408B5" w:rsidTr="00635990">
        <w:trPr>
          <w:trHeight w:val="66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Администрация Аржановского сельского поселения Алексеевского муниципального района Волгоградской области</w:t>
            </w:r>
          </w:p>
        </w:tc>
      </w:tr>
      <w:tr w:rsidR="007A3F0F" w:rsidRPr="008408B5" w:rsidTr="00635990">
        <w:trPr>
          <w:trHeight w:val="34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(наименование органа - учредителя (учреждения)</w:t>
            </w:r>
          </w:p>
        </w:tc>
      </w:tr>
      <w:tr w:rsidR="007A3F0F" w:rsidRPr="008408B5" w:rsidTr="00635990">
        <w:trPr>
          <w:trHeight w:val="39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______________________В.Ф. Гурина</w:t>
            </w:r>
          </w:p>
        </w:tc>
      </w:tr>
      <w:tr w:rsidR="007A3F0F" w:rsidRPr="008408B5" w:rsidTr="00635990">
        <w:trPr>
          <w:trHeight w:val="34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(подпись)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</w:tr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5262A6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"13</w:t>
            </w:r>
            <w:r w:rsidR="00DF1859" w:rsidRPr="008408B5">
              <w:rPr>
                <w:rFonts w:ascii="Arial" w:hAnsi="Arial" w:cs="Arial"/>
                <w:color w:val="000000"/>
              </w:rPr>
              <w:t xml:space="preserve">" </w:t>
            </w:r>
            <w:proofErr w:type="gramStart"/>
            <w:r w:rsidR="00DF1859" w:rsidRPr="008408B5">
              <w:rPr>
                <w:rFonts w:ascii="Arial" w:hAnsi="Arial" w:cs="Arial"/>
                <w:color w:val="000000"/>
              </w:rPr>
              <w:t>января  2023</w:t>
            </w:r>
            <w:proofErr w:type="gramEnd"/>
            <w:r w:rsidR="007A3F0F" w:rsidRPr="008408B5">
              <w:rPr>
                <w:rFonts w:ascii="Arial" w:hAnsi="Arial" w:cs="Arial"/>
                <w:color w:val="000000"/>
              </w:rPr>
              <w:t xml:space="preserve"> г.</w:t>
            </w:r>
          </w:p>
        </w:tc>
      </w:tr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</w:tr>
      <w:tr w:rsidR="007A3F0F" w:rsidRPr="008408B5" w:rsidTr="00635990">
        <w:trPr>
          <w:trHeight w:val="255"/>
        </w:trPr>
        <w:tc>
          <w:tcPr>
            <w:tcW w:w="14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План финансово-хо</w:t>
            </w:r>
            <w:r w:rsidR="00DF1859" w:rsidRPr="008408B5">
              <w:rPr>
                <w:rFonts w:ascii="Arial" w:hAnsi="Arial" w:cs="Arial"/>
                <w:b/>
                <w:bCs/>
                <w:color w:val="000000"/>
              </w:rPr>
              <w:t>зяйственной деятельности на 2023</w:t>
            </w:r>
            <w:r w:rsidRPr="008408B5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255"/>
        </w:trPr>
        <w:tc>
          <w:tcPr>
            <w:tcW w:w="14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DF1859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и плановый период 2024 и 2025</w:t>
            </w:r>
            <w:r w:rsidR="007A3F0F" w:rsidRPr="008408B5">
              <w:rPr>
                <w:rFonts w:ascii="Arial" w:hAnsi="Arial" w:cs="Arial"/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Коды</w:t>
            </w:r>
          </w:p>
        </w:tc>
      </w:tr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</w:tr>
      <w:tr w:rsidR="007A3F0F" w:rsidRPr="008408B5" w:rsidTr="00635990">
        <w:trPr>
          <w:trHeight w:val="27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от </w:t>
            </w:r>
            <w:r w:rsidR="005262A6" w:rsidRPr="008408B5">
              <w:rPr>
                <w:rFonts w:ascii="Arial" w:hAnsi="Arial" w:cs="Arial"/>
                <w:color w:val="000000"/>
              </w:rPr>
              <w:t>"13</w:t>
            </w:r>
            <w:r w:rsidR="00DF1859" w:rsidRPr="008408B5">
              <w:rPr>
                <w:rFonts w:ascii="Arial" w:hAnsi="Arial" w:cs="Arial"/>
                <w:color w:val="000000"/>
              </w:rPr>
              <w:t>" января 2023</w:t>
            </w:r>
            <w:r w:rsidRPr="008408B5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5262A6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</w:t>
            </w:r>
            <w:r w:rsidR="00DF1859" w:rsidRPr="008408B5">
              <w:rPr>
                <w:rFonts w:ascii="Arial" w:hAnsi="Arial" w:cs="Arial"/>
                <w:color w:val="000000"/>
              </w:rPr>
              <w:t>.01.2023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Орган, осуществляющий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по Сводному реестру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18301343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функции и полномочи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я учредителя</w:t>
            </w:r>
          </w:p>
        </w:tc>
        <w:tc>
          <w:tcPr>
            <w:tcW w:w="105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Администрация Аржановского сельского поселения Алексеевского муниципального района Волгоградской области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глава по БК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942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по Сводному реестру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183Ц7983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3401006742</w:t>
            </w:r>
          </w:p>
        </w:tc>
      </w:tr>
      <w:tr w:rsidR="007A3F0F" w:rsidRPr="008408B5" w:rsidTr="00635990">
        <w:trPr>
          <w:trHeight w:val="52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Учреждение</w:t>
            </w:r>
          </w:p>
        </w:tc>
        <w:tc>
          <w:tcPr>
            <w:tcW w:w="105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Муниципальное бюджетное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учреждение  "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Аржановский </w:t>
            </w:r>
            <w:proofErr w:type="spellStart"/>
            <w:r w:rsidRPr="008408B5">
              <w:rPr>
                <w:rFonts w:ascii="Arial" w:hAnsi="Arial" w:cs="Arial"/>
                <w:color w:val="000000"/>
              </w:rPr>
              <w:t>ЦДиТ</w:t>
            </w:r>
            <w:proofErr w:type="spellEnd"/>
            <w:r w:rsidRPr="008408B5">
              <w:rPr>
                <w:rFonts w:ascii="Arial" w:hAnsi="Arial" w:cs="Arial"/>
                <w:color w:val="000000"/>
              </w:rPr>
              <w:t>" Алексеевского муниципального района Волгоградской области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КПП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340101001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Единица измерения: тыс. руб.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по ОКЕИ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383</w:t>
            </w:r>
          </w:p>
        </w:tc>
      </w:tr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</w:tr>
      <w:tr w:rsidR="007A3F0F" w:rsidRPr="008408B5" w:rsidTr="00635990">
        <w:trPr>
          <w:trHeight w:val="300"/>
        </w:trPr>
        <w:tc>
          <w:tcPr>
            <w:tcW w:w="159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Раздел 1. Поступления и выплаты</w:t>
            </w:r>
          </w:p>
        </w:tc>
      </w:tr>
      <w:tr w:rsidR="007A3F0F" w:rsidRPr="008408B5" w:rsidTr="00635990">
        <w:trPr>
          <w:trHeight w:val="30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</w:tr>
      <w:tr w:rsidR="007A3F0F" w:rsidRPr="008408B5" w:rsidTr="00635990">
        <w:trPr>
          <w:trHeight w:val="315"/>
        </w:trPr>
        <w:tc>
          <w:tcPr>
            <w:tcW w:w="14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Код по бюджетной классификации Российской Федерации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Аналитический код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Код субсидии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Отраслевой код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КВФО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КОСГУ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Аналитическая группа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7A3F0F" w:rsidRPr="008408B5" w:rsidTr="00635990">
        <w:trPr>
          <w:trHeight w:val="529"/>
        </w:trPr>
        <w:tc>
          <w:tcPr>
            <w:tcW w:w="14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DF1859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на 2023</w:t>
            </w:r>
            <w:r w:rsidR="007A3F0F" w:rsidRPr="008408B5">
              <w:rPr>
                <w:rFonts w:ascii="Arial" w:hAnsi="Arial" w:cs="Arial"/>
                <w:color w:val="000000"/>
              </w:rPr>
              <w:t xml:space="preserve"> 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DF1859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на 2024</w:t>
            </w:r>
            <w:r w:rsidR="007A3F0F" w:rsidRPr="008408B5">
              <w:rPr>
                <w:rFonts w:ascii="Arial" w:hAnsi="Arial" w:cs="Arial"/>
                <w:color w:val="000000"/>
              </w:rPr>
              <w:t xml:space="preserve"> г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DF1859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на 2025</w:t>
            </w:r>
            <w:r w:rsidR="007A3F0F" w:rsidRPr="008408B5">
              <w:rPr>
                <w:rFonts w:ascii="Arial" w:hAnsi="Arial" w:cs="Arial"/>
                <w:color w:val="000000"/>
              </w:rPr>
              <w:t xml:space="preserve"> 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за пределами планового периода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текущий финансовый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первый год планового периода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второй год планового периода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A3F0F" w:rsidRPr="008408B5" w:rsidTr="00635990">
        <w:trPr>
          <w:trHeight w:val="255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Остаток средств на начало текущего финансового года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Остаток средств на конец текущего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финансового года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0002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Доходы, всего: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2 029,7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2 029,7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2 029,7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доходы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от собственности,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Доходы от операционной аренды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90220000000000000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Доходы от собственности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705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субсидии на финансовое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1210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0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1 772,0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1 772,0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1 772,0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05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00801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228,</w:t>
            </w:r>
            <w:r w:rsidR="00635990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</w:t>
            </w:r>
            <w:r w:rsidR="00635990" w:rsidRPr="008408B5">
              <w:rPr>
                <w:rFonts w:ascii="Arial" w:hAnsi="Arial" w:cs="Arial"/>
                <w:color w:val="000000"/>
              </w:rPr>
              <w:t>28,0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228,0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30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субсидии на финансовое обеспечение выполнения государственного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1220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прочие поступления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  <w:r w:rsidR="007A3F0F"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  <w:r w:rsidR="007A3F0F"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  <w:r w:rsidR="007A3F0F"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Доходы от штрафов, пеней, иных сумм принудительного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изъятия,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1300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безвозмездные денежные поступления,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целевые субсидии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субсидии на осуществление капитальных вложений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прочие поступления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прочие доходы,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Прочие доходы,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Целевые субсидии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 xml:space="preserve">            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доходы от операций с активами,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22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прочие поступлен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ия, всего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1980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25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из них: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1981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Прочие доходы,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1520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Поступления капитального характера бюджетным и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автономным учреждениям от сектора государственного управления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Доходы от операций с активами,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Прочие поступления,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1980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  <w:r w:rsidR="00FC4B89" w:rsidRPr="008408B5">
              <w:rPr>
                <w:rFonts w:ascii="Arial" w:hAnsi="Arial" w:cs="Arial"/>
                <w:color w:val="000000"/>
              </w:rPr>
              <w:t>,</w:t>
            </w: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Поступление финансовых активов,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Поступления от доходов,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Выплаты, уменьшающие доход,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Расходы,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2000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2 029,7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2 029,7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635990" w:rsidRPr="008408B5">
              <w:rPr>
                <w:rFonts w:ascii="Arial" w:hAnsi="Arial" w:cs="Arial"/>
                <w:b/>
                <w:bCs/>
                <w:color w:val="000000"/>
              </w:rPr>
              <w:t>029,7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на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выплаты персоналу,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2100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31D06" w:rsidP="00F31D06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 xml:space="preserve">   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r w:rsidRPr="008408B5">
              <w:rPr>
                <w:rFonts w:ascii="Arial" w:hAnsi="Arial" w:cs="Arial"/>
                <w:color w:val="000000"/>
                <w:highlight w:val="yellow"/>
              </w:rPr>
              <w:t xml:space="preserve"> 1148,0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31D06" w:rsidP="00F31D06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1148,0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1148,0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оплата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труда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31D06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920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31D06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920,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920,0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31D06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220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31D06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22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70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70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700,0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2140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273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273,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273,0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на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выплаты по оплате труда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2141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220,0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на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выплаты по оплате труда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2141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53,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53</w:t>
            </w:r>
            <w:r w:rsidR="00635990" w:rsidRPr="008408B5">
              <w:rPr>
                <w:rFonts w:ascii="Arial" w:hAnsi="Arial" w:cs="Arial"/>
                <w:color w:val="000000"/>
                <w:highlight w:val="yellow"/>
              </w:rPr>
              <w:t>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48,0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на иные выплаты работникам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2142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  <w:r w:rsidR="00FC4B89" w:rsidRPr="008408B5">
              <w:rPr>
                <w:rFonts w:ascii="Arial" w:hAnsi="Arial" w:cs="Arial"/>
                <w:color w:val="000000"/>
              </w:rPr>
              <w:t>,</w:t>
            </w: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2160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2180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на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оплату труда стажеров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социальные и иные выплаты населению,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  <w:r w:rsidR="00FC4B89" w:rsidRPr="008408B5">
              <w:rPr>
                <w:rFonts w:ascii="Arial" w:hAnsi="Arial" w:cs="Arial"/>
                <w:color w:val="000000"/>
              </w:rPr>
              <w:t>,</w:t>
            </w: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социальные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выплаты гражданам, кроме публичных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нормативных социальных выплат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2210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из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них:</w:t>
            </w:r>
            <w:r w:rsidRPr="008408B5">
              <w:rPr>
                <w:rFonts w:ascii="Arial" w:hAnsi="Arial" w:cs="Arial"/>
                <w:color w:val="000000"/>
              </w:rPr>
              <w:br/>
              <w:t>пособия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>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912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  <w:r w:rsidR="00FC4B89" w:rsidRPr="008408B5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2240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уплата налогов, сборов и иных платежей,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2300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4B230F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4B230F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19,9,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19,9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из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них:</w:t>
            </w:r>
            <w:r w:rsidRPr="008408B5">
              <w:rPr>
                <w:rFonts w:ascii="Arial" w:hAnsi="Arial" w:cs="Arial"/>
                <w:color w:val="000000"/>
              </w:rPr>
              <w:br/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налог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на имущество организаций и земельный налог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2310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1243D5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15,4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15,4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15,4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2320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</w:t>
            </w:r>
            <w:r w:rsidR="004B230F" w:rsidRPr="008408B5">
              <w:rPr>
                <w:rFonts w:ascii="Arial" w:hAnsi="Arial" w:cs="Arial"/>
                <w:color w:val="000000"/>
                <w:highlight w:val="yellow"/>
              </w:rPr>
              <w:t>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2330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1243D5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1243D5" w:rsidP="001243D5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2,5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безвозмездные перечисле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ния организациям и физическим лицам,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2400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  <w:r w:rsidR="00FC4B89" w:rsidRPr="008408B5">
              <w:rPr>
                <w:rFonts w:ascii="Arial" w:hAnsi="Arial" w:cs="Arial"/>
                <w:color w:val="000000"/>
              </w:rPr>
              <w:t>,</w:t>
            </w: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из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них:</w:t>
            </w:r>
            <w:r w:rsidRPr="008408B5">
              <w:rPr>
                <w:rFonts w:ascii="Arial" w:hAnsi="Arial" w:cs="Arial"/>
                <w:color w:val="000000"/>
              </w:rPr>
              <w:br/>
              <w:t>гранты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>, предоставляемые бюджетным учреждения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613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229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гранты, предоставляемые автономным учреждениям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гранты, предоставляемые иным некоммерческим организациям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( за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исключением автономны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х и бюджетных учреждений)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2430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взносы в международные организации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2450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платежи в целях обеспечения реализации соглашений с правительствами иностранных государств и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международными организациями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2460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863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прочие выплаты (кроме выплат на закупку товаров, работ, услуг)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2520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расходы на закупку товаров, работ,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услуг,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2600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4B230F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832,1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4B230F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832,1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832,1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408B5">
              <w:rPr>
                <w:rFonts w:ascii="Arial" w:hAnsi="Arial" w:cs="Arial"/>
                <w:color w:val="000000"/>
                <w:highlight w:val="yellow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  <w:highlight w:val="yellow"/>
              </w:rPr>
              <w:t>0</w:t>
            </w:r>
          </w:p>
        </w:tc>
      </w:tr>
      <w:tr w:rsidR="007A3F0F" w:rsidRPr="008408B5" w:rsidTr="00635990">
        <w:trPr>
          <w:trHeight w:val="450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закупку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научно-исследовательских и опытно-конструкторских работ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2610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2630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прочую закупку товаров, работ и услуг,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2640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4B23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832,1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832,1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832,1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Услуги связи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36,0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36,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 xml:space="preserve">            Коммунальные услуги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Коммунальные услуги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33</w:t>
            </w:r>
            <w:r w:rsidR="00FC4B89"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Работы, услуги по содержанию имущества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29,7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Прочие работы, услуги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90553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Страхование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Увеличение стоимости горюче-смазочных материалов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4B23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4B23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55</w:t>
            </w:r>
            <w:r w:rsidR="00635990" w:rsidRPr="008408B5">
              <w:rPr>
                <w:rFonts w:ascii="Arial" w:hAnsi="Arial" w:cs="Arial"/>
                <w:color w:val="000000"/>
              </w:rPr>
              <w:t>,</w:t>
            </w: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55</w:t>
            </w:r>
            <w:r w:rsidR="004B230F" w:rsidRPr="008408B5">
              <w:rPr>
                <w:rFonts w:ascii="Arial" w:hAnsi="Arial" w:cs="Arial"/>
                <w:color w:val="000000"/>
              </w:rPr>
              <w:t>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635990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55,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Увеличение стоимости прочих оборотных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запасов (материалов)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4B23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50,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FC4B89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0,0</w:t>
            </w:r>
            <w:r w:rsidR="007A3F0F" w:rsidRPr="008408B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            Увеличение стоимости прочих материальных запасов однократного применения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2650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E449AA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приобретение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объектов недвижимого имущества государственными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(муниципальными) учреждениями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2651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683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400" w:firstLine="96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2652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Выплаты, уменьшающие доход,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3000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числе:</w:t>
            </w:r>
            <w:r w:rsidRPr="008408B5">
              <w:rPr>
                <w:rFonts w:ascii="Arial" w:hAnsi="Arial" w:cs="Arial"/>
                <w:color w:val="000000"/>
              </w:rPr>
              <w:br/>
              <w:t>налог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на прибыль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FC4B89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налог на добавленную стоимость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3020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прочие налоги, </w:t>
            </w:r>
            <w:r w:rsidRPr="008408B5">
              <w:rPr>
                <w:rFonts w:ascii="Arial" w:hAnsi="Arial" w:cs="Arial"/>
                <w:color w:val="000000"/>
              </w:rPr>
              <w:lastRenderedPageBreak/>
              <w:t>уменьшающие доход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lastRenderedPageBreak/>
              <w:t>3030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Прочие выплаты,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4000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08B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EB4E3D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 xml:space="preserve">из </w:t>
            </w:r>
            <w:proofErr w:type="gramStart"/>
            <w:r w:rsidRPr="008408B5">
              <w:rPr>
                <w:rFonts w:ascii="Arial" w:hAnsi="Arial" w:cs="Arial"/>
                <w:color w:val="000000"/>
              </w:rPr>
              <w:t>них:</w:t>
            </w:r>
            <w:r w:rsidRPr="008408B5">
              <w:rPr>
                <w:rFonts w:ascii="Arial" w:hAnsi="Arial" w:cs="Arial"/>
                <w:color w:val="000000"/>
              </w:rPr>
              <w:br/>
              <w:t>возврат</w:t>
            </w:r>
            <w:proofErr w:type="gramEnd"/>
            <w:r w:rsidRPr="008408B5">
              <w:rPr>
                <w:rFonts w:ascii="Arial" w:hAnsi="Arial" w:cs="Arial"/>
                <w:color w:val="000000"/>
              </w:rPr>
              <w:t xml:space="preserve"> в бюджет средств субсидии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4010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Выплаты по расходам, всего</w:t>
            </w:r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</w:t>
            </w:r>
            <w:r w:rsidR="007A3F0F" w:rsidRPr="008408B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3F0F" w:rsidRPr="008408B5" w:rsidTr="00635990">
        <w:trPr>
          <w:trHeight w:val="454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rPr>
                <w:rFonts w:ascii="Arial" w:hAnsi="Arial" w:cs="Arial"/>
                <w:color w:val="000000"/>
              </w:rPr>
            </w:pPr>
            <w:bookmarkStart w:id="0" w:name="RANGE!A130"/>
            <w:r w:rsidRPr="008408B5">
              <w:rPr>
                <w:rFonts w:ascii="Arial" w:hAnsi="Arial" w:cs="Arial"/>
                <w:color w:val="000000"/>
              </w:rPr>
              <w:t xml:space="preserve">    Выплаты персоналу, всего</w:t>
            </w:r>
            <w:bookmarkEnd w:id="0"/>
          </w:p>
        </w:tc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2100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center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7A3F0F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3F0F" w:rsidRPr="008408B5" w:rsidRDefault="00FC4B89" w:rsidP="007A3F0F">
            <w:pPr>
              <w:jc w:val="right"/>
              <w:rPr>
                <w:rFonts w:ascii="Arial" w:hAnsi="Arial" w:cs="Arial"/>
                <w:color w:val="000000"/>
              </w:rPr>
            </w:pPr>
            <w:r w:rsidRPr="008408B5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B26D2B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  <w:r w:rsidRPr="008408B5">
        <w:rPr>
          <w:rFonts w:ascii="Arial" w:hAnsi="Arial" w:cs="Arial"/>
        </w:rPr>
        <w:fldChar w:fldCharType="end"/>
      </w: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601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235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34"/>
        <w:gridCol w:w="1"/>
        <w:gridCol w:w="1"/>
        <w:gridCol w:w="205"/>
        <w:gridCol w:w="1"/>
        <w:gridCol w:w="942"/>
        <w:gridCol w:w="236"/>
      </w:tblGrid>
      <w:tr w:rsidR="00EC614A" w:rsidRPr="008408B5" w:rsidTr="007F310A">
        <w:trPr>
          <w:gridAfter w:val="2"/>
          <w:wAfter w:w="1178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218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  <w:b/>
                <w:bCs/>
              </w:rPr>
            </w:pPr>
            <w:r w:rsidRPr="008408B5">
              <w:rPr>
                <w:rFonts w:ascii="Arial" w:hAnsi="Arial" w:cs="Arial"/>
                <w:b/>
                <w:bCs/>
              </w:rPr>
              <w:t xml:space="preserve">Раздел 2. Сведения по выплатам на закупки товаров, работ, услуг </w:t>
            </w:r>
            <w:r w:rsidRPr="008408B5">
              <w:rPr>
                <w:rFonts w:ascii="Arial" w:hAnsi="Arial" w:cs="Arial"/>
                <w:b/>
                <w:bCs/>
                <w:vertAlign w:val="superscript"/>
              </w:rPr>
              <w:t>8</w:t>
            </w: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№</w:t>
            </w:r>
            <w:r w:rsidRPr="008408B5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Коды</w:t>
            </w:r>
            <w:r w:rsidRPr="008408B5">
              <w:rPr>
                <w:rFonts w:ascii="Arial" w:hAnsi="Arial" w:cs="Arial"/>
              </w:rPr>
              <w:br/>
            </w:r>
            <w:proofErr w:type="spellStart"/>
            <w:r w:rsidRPr="008408B5">
              <w:rPr>
                <w:rFonts w:ascii="Arial" w:hAnsi="Arial" w:cs="Arial"/>
              </w:rPr>
              <w:t>строкГод</w:t>
            </w:r>
            <w:proofErr w:type="spellEnd"/>
            <w:r w:rsidRPr="008408B5">
              <w:rPr>
                <w:rFonts w:ascii="Arial" w:hAnsi="Arial" w:cs="Arial"/>
              </w:rPr>
              <w:br/>
              <w:t xml:space="preserve">начала закупки Сумма </w:t>
            </w:r>
          </w:p>
        </w:tc>
      </w:tr>
      <w:tr w:rsidR="007F310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на 20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  <w:r w:rsidR="00876B4E" w:rsidRPr="008408B5">
              <w:rPr>
                <w:rFonts w:ascii="Arial" w:hAnsi="Arial" w:cs="Arial"/>
              </w:rPr>
              <w:t>23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1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на 20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  <w:r w:rsidR="00876B4E" w:rsidRPr="008408B5">
              <w:rPr>
                <w:rFonts w:ascii="Arial" w:hAnsi="Arial" w:cs="Arial"/>
              </w:rPr>
              <w:t>24</w:t>
            </w:r>
          </w:p>
        </w:tc>
        <w:tc>
          <w:tcPr>
            <w:tcW w:w="9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41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на 20</w:t>
            </w:r>
          </w:p>
        </w:tc>
        <w:tc>
          <w:tcPr>
            <w:tcW w:w="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  <w:r w:rsidR="00876B4E" w:rsidRPr="008408B5">
              <w:rPr>
                <w:rFonts w:ascii="Arial" w:hAnsi="Arial" w:cs="Arial"/>
              </w:rPr>
              <w:t>25</w:t>
            </w:r>
          </w:p>
        </w:tc>
        <w:tc>
          <w:tcPr>
            <w:tcW w:w="94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068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за пределами планового периода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78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(текущий финансовый год)</w:t>
            </w:r>
          </w:p>
        </w:tc>
        <w:tc>
          <w:tcPr>
            <w:tcW w:w="306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(первый год планового периода)</w:t>
            </w:r>
          </w:p>
        </w:tc>
        <w:tc>
          <w:tcPr>
            <w:tcW w:w="3069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(второй год планового периода)</w:t>
            </w:r>
          </w:p>
        </w:tc>
        <w:tc>
          <w:tcPr>
            <w:tcW w:w="3068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24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2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34 5 6 7 8 </w:t>
            </w:r>
          </w:p>
        </w:tc>
      </w:tr>
      <w:tr w:rsidR="00EC614A" w:rsidRPr="008408B5" w:rsidTr="007F310A">
        <w:trPr>
          <w:gridAfter w:val="2"/>
          <w:wAfter w:w="1178" w:type="dxa"/>
          <w:trHeight w:val="25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  <w:b/>
                <w:bCs/>
              </w:rPr>
            </w:pPr>
            <w:r w:rsidRPr="008408B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  <w:b/>
                <w:bCs/>
              </w:rPr>
            </w:pPr>
            <w:r w:rsidRPr="008408B5">
              <w:rPr>
                <w:rFonts w:ascii="Arial" w:hAnsi="Arial" w:cs="Arial"/>
                <w:b/>
                <w:bCs/>
              </w:rPr>
              <w:t xml:space="preserve">Выплаты на закупку товаров, работ, услуг, всего </w:t>
            </w:r>
            <w:r w:rsidRPr="008408B5">
              <w:rPr>
                <w:rFonts w:ascii="Arial" w:hAnsi="Arial" w:cs="Arial"/>
                <w:b/>
                <w:bCs/>
                <w:vertAlign w:val="superscript"/>
              </w:rPr>
              <w:t>9</w:t>
            </w:r>
          </w:p>
        </w:tc>
        <w:tc>
          <w:tcPr>
            <w:tcW w:w="138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  <w:b/>
                <w:bCs/>
              </w:rPr>
            </w:pPr>
            <w:r w:rsidRPr="008408B5">
              <w:rPr>
                <w:rFonts w:ascii="Arial" w:hAnsi="Arial" w:cs="Arial"/>
                <w:b/>
                <w:bCs/>
              </w:rPr>
              <w:t>26000</w:t>
            </w:r>
            <w:r w:rsidRPr="008408B5">
              <w:rPr>
                <w:rFonts w:ascii="Arial" w:hAnsi="Arial" w:cs="Arial"/>
              </w:rPr>
              <w:t xml:space="preserve">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04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100" w:firstLine="24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том числе:</w:t>
            </w:r>
            <w:r w:rsidRPr="008408B5">
              <w:rPr>
                <w:rFonts w:ascii="Arial" w:hAnsi="Arial" w:cs="Arial"/>
              </w:rPr>
              <w:br/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</w:t>
            </w:r>
            <w:r w:rsidRPr="008408B5">
              <w:rPr>
                <w:rFonts w:ascii="Arial" w:hAnsi="Arial" w:cs="Arial"/>
              </w:rPr>
              <w:br/>
              <w:t>ст. 5135) (далее - Федеральный закон № 223-ФЗ)</w:t>
            </w:r>
            <w:r w:rsidRPr="008408B5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26100х 832,1 832,1 832,1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100" w:firstLine="24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</w:t>
            </w:r>
            <w:r w:rsidRPr="008408B5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26200х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1.3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100" w:firstLine="24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№ 44-ФЗ и Федерального закона № 223-ФЗ </w:t>
            </w:r>
            <w:r w:rsidRPr="008408B5">
              <w:rPr>
                <w:rFonts w:ascii="Arial" w:hAnsi="Arial" w:cs="Arial"/>
                <w:vertAlign w:val="superscript"/>
              </w:rPr>
              <w:t>11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26300х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100" w:firstLine="24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 </w:t>
            </w:r>
            <w:r w:rsidRPr="008408B5">
              <w:rPr>
                <w:rFonts w:ascii="Arial" w:hAnsi="Arial" w:cs="Arial"/>
                <w:vertAlign w:val="superscript"/>
              </w:rPr>
              <w:t>11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26400х 832,1 832,1 832,1   </w:t>
            </w:r>
          </w:p>
        </w:tc>
      </w:tr>
      <w:tr w:rsidR="00EC614A" w:rsidRPr="008408B5" w:rsidTr="007F310A">
        <w:trPr>
          <w:gridAfter w:val="2"/>
          <w:wAfter w:w="1178" w:type="dxa"/>
          <w:trHeight w:val="70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200" w:firstLine="48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</w:rPr>
              <w:t>числе:</w:t>
            </w:r>
            <w:r w:rsidRPr="008408B5">
              <w:rPr>
                <w:rFonts w:ascii="Arial" w:hAnsi="Arial" w:cs="Arial"/>
              </w:rPr>
              <w:br/>
              <w:t>за</w:t>
            </w:r>
            <w:proofErr w:type="gramEnd"/>
            <w:r w:rsidRPr="008408B5">
              <w:rPr>
                <w:rFonts w:ascii="Arial" w:hAnsi="Arial" w:cs="Arial"/>
              </w:rPr>
              <w:t xml:space="preserve">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26410х 832,1 832,1 832,1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</w:t>
            </w:r>
            <w:r w:rsidRPr="008408B5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lastRenderedPageBreak/>
              <w:t xml:space="preserve">в том </w:t>
            </w:r>
            <w:proofErr w:type="gramStart"/>
            <w:r w:rsidRPr="008408B5">
              <w:rPr>
                <w:rFonts w:ascii="Arial" w:hAnsi="Arial" w:cs="Arial"/>
              </w:rPr>
              <w:t>числе:</w:t>
            </w:r>
            <w:r w:rsidRPr="008408B5">
              <w:rPr>
                <w:rFonts w:ascii="Arial" w:hAnsi="Arial" w:cs="Arial"/>
              </w:rPr>
              <w:br/>
            </w:r>
            <w:r w:rsidRPr="008408B5">
              <w:rPr>
                <w:rFonts w:ascii="Arial" w:hAnsi="Arial" w:cs="Arial"/>
              </w:rPr>
              <w:lastRenderedPageBreak/>
              <w:t>в</w:t>
            </w:r>
            <w:proofErr w:type="gramEnd"/>
            <w:r w:rsidRPr="008408B5">
              <w:rPr>
                <w:rFonts w:ascii="Arial" w:hAnsi="Arial" w:cs="Arial"/>
              </w:rPr>
              <w:t xml:space="preserve"> соответствии с Федеральным законом № 44-ФЗ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lastRenderedPageBreak/>
              <w:t xml:space="preserve">26411х </w:t>
            </w:r>
            <w:r w:rsidRPr="008408B5">
              <w:rPr>
                <w:rFonts w:ascii="Arial" w:hAnsi="Arial" w:cs="Arial"/>
              </w:rPr>
              <w:lastRenderedPageBreak/>
              <w:t xml:space="preserve">832,1 832,1 832,1  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lastRenderedPageBreak/>
              <w:t>1.4.1.2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соответствии с Федеральным законом № 223-ФЗ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26412х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200" w:firstLine="48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26420х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1.4.2.1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</w:rPr>
              <w:t>числе:</w:t>
            </w:r>
            <w:r w:rsidRPr="008408B5">
              <w:rPr>
                <w:rFonts w:ascii="Arial" w:hAnsi="Arial" w:cs="Arial"/>
              </w:rPr>
              <w:br/>
              <w:t>в</w:t>
            </w:r>
            <w:proofErr w:type="gramEnd"/>
            <w:r w:rsidRPr="008408B5">
              <w:rPr>
                <w:rFonts w:ascii="Arial" w:hAnsi="Arial" w:cs="Arial"/>
              </w:rPr>
              <w:t xml:space="preserve"> соответствии с Федеральным законом № 44-ФЗ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26421х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1.4.2.2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соответствии с Федеральным законом № 223-ФЗ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26422х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1.4.3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200" w:firstLine="48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за счет субсидий, предоставляемых на осуществление капитальных вложений </w:t>
            </w:r>
            <w:r w:rsidRPr="008408B5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26430х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1.4.4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200" w:firstLine="48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за счет средств обязательного медицинского страхования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26440х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1.4.4.1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</w:rPr>
              <w:t>числе:</w:t>
            </w:r>
            <w:r w:rsidRPr="008408B5">
              <w:rPr>
                <w:rFonts w:ascii="Arial" w:hAnsi="Arial" w:cs="Arial"/>
              </w:rPr>
              <w:br/>
              <w:t>в</w:t>
            </w:r>
            <w:proofErr w:type="gramEnd"/>
            <w:r w:rsidRPr="008408B5">
              <w:rPr>
                <w:rFonts w:ascii="Arial" w:hAnsi="Arial" w:cs="Arial"/>
              </w:rPr>
              <w:t xml:space="preserve"> соответствии с Федеральным законом № 44-ФЗ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26441х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1.4.4.2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соответствии с Федеральным законом № 223-ФЗ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26442х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4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1.4.5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200" w:firstLine="48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за счет прочих источников финансового обеспечения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26450х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1.4.5.1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в том </w:t>
            </w:r>
            <w:proofErr w:type="gramStart"/>
            <w:r w:rsidRPr="008408B5">
              <w:rPr>
                <w:rFonts w:ascii="Arial" w:hAnsi="Arial" w:cs="Arial"/>
              </w:rPr>
              <w:t>числе:</w:t>
            </w:r>
            <w:r w:rsidRPr="008408B5">
              <w:rPr>
                <w:rFonts w:ascii="Arial" w:hAnsi="Arial" w:cs="Arial"/>
              </w:rPr>
              <w:br/>
              <w:t>в</w:t>
            </w:r>
            <w:proofErr w:type="gramEnd"/>
            <w:r w:rsidRPr="008408B5">
              <w:rPr>
                <w:rFonts w:ascii="Arial" w:hAnsi="Arial" w:cs="Arial"/>
              </w:rPr>
              <w:t xml:space="preserve"> соответствии с Федеральным законом № 44-ФЗ</w:t>
            </w:r>
          </w:p>
        </w:tc>
        <w:tc>
          <w:tcPr>
            <w:tcW w:w="138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26451х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1.4.5.2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300" w:firstLine="72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соответствии с Федеральным законом № 223-ФЗ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26452х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2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 </w:t>
            </w:r>
            <w:r w:rsidRPr="008408B5">
              <w:rPr>
                <w:rFonts w:ascii="Arial" w:hAnsi="Arial" w:cs="Arial"/>
                <w:vertAlign w:val="superscript"/>
              </w:rPr>
              <w:t>13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26500х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400" w:firstLine="96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том числе по году начала закупки: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26510         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2745" w:type="dxa"/>
            <w:gridSpan w:val="1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400" w:firstLine="96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450"/>
        </w:trPr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3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26600х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12745" w:type="dxa"/>
            <w:gridSpan w:val="13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400" w:firstLine="96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в том числе по году начала закупки:</w:t>
            </w:r>
          </w:p>
        </w:tc>
        <w:tc>
          <w:tcPr>
            <w:tcW w:w="1386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26610          </w:t>
            </w:r>
          </w:p>
        </w:tc>
      </w:tr>
      <w:tr w:rsidR="00EC614A" w:rsidRPr="008408B5" w:rsidTr="007F310A">
        <w:trPr>
          <w:gridAfter w:val="2"/>
          <w:wAfter w:w="1178" w:type="dxa"/>
          <w:trHeight w:val="24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2745" w:type="dxa"/>
            <w:gridSpan w:val="1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ind w:firstLineChars="400" w:firstLine="960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ind w:firstLineChars="400" w:firstLine="96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755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Руководитель муниципального бюджетного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учреждения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37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Петрова Г.П. </w:t>
            </w: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(подпись) (расшифровка подписи)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6137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Главный бухгалтер муниципального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37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бюджетного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    </w:t>
            </w: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(подпись) (расшифровка подписи)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1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  Ений Е.В </w:t>
            </w: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(подпись) (расшифровка подписи) </w:t>
            </w:r>
          </w:p>
        </w:tc>
      </w:tr>
      <w:tr w:rsidR="00EC614A" w:rsidRPr="008408B5" w:rsidTr="007F310A">
        <w:trPr>
          <w:gridAfter w:val="2"/>
          <w:wAfter w:w="1178" w:type="dxa"/>
          <w:trHeight w:val="225"/>
        </w:trPr>
        <w:tc>
          <w:tcPr>
            <w:tcW w:w="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тел.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927 526 60 41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1"/>
          <w:wAfter w:w="236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января</w:t>
            </w:r>
          </w:p>
        </w:tc>
        <w:tc>
          <w:tcPr>
            <w:tcW w:w="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20</w:t>
            </w:r>
          </w:p>
        </w:tc>
        <w:tc>
          <w:tcPr>
            <w:tcW w:w="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23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28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"СОГЛАСОВАНО"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731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Председатель комитета ________________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    </w:t>
            </w: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20</w:t>
            </w:r>
          </w:p>
        </w:tc>
        <w:tc>
          <w:tcPr>
            <w:tcW w:w="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(подпись) (расшифровка подписи) </w:t>
            </w: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28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"СОГЛАСОВАНО"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54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Председатель комитета финансов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    </w:t>
            </w: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20</w:t>
            </w:r>
          </w:p>
        </w:tc>
        <w:tc>
          <w:tcPr>
            <w:tcW w:w="9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 xml:space="preserve">(подпись) (расшифровка подписи) </w:t>
            </w: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bookmarkStart w:id="1" w:name="_GoBack" w:colFirst="53" w:colLast="5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bookmarkEnd w:id="1"/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13453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_____</w:t>
            </w:r>
            <w:r w:rsidRPr="008408B5">
              <w:rPr>
                <w:rFonts w:ascii="Arial" w:hAnsi="Arial" w:cs="Arial"/>
                <w:vertAlign w:val="superscript"/>
              </w:rPr>
              <w:t>8</w:t>
            </w:r>
            <w:r w:rsidRPr="008408B5">
              <w:rPr>
                <w:rFonts w:ascii="Arial" w:hAnsi="Arial" w:cs="Arial"/>
              </w:rPr>
              <w:t>_В Разделе 2 "Сведения по выплатам на закупку товаров, работ, услуг" Плана детализируются показатели выплат по расходам на закупку товаров, работ, услуг, отраженные в строке 2600 Раздела 1 "Поступления и выплаты" Плана.</w:t>
            </w: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5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13453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14A" w:rsidRPr="008408B5" w:rsidRDefault="00EC614A" w:rsidP="00EC614A">
            <w:pPr>
              <w:jc w:val="both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_____</w:t>
            </w:r>
            <w:r w:rsidRPr="008408B5">
              <w:rPr>
                <w:rFonts w:ascii="Arial" w:hAnsi="Arial" w:cs="Arial"/>
                <w:vertAlign w:val="superscript"/>
              </w:rPr>
              <w:t>9</w:t>
            </w:r>
            <w:r w:rsidRPr="008408B5">
              <w:rPr>
                <w:rFonts w:ascii="Arial" w:hAnsi="Arial" w:cs="Arial"/>
              </w:rPr>
              <w:t>_Плановые показатели выплат на закупку товаров, работ, услуг по строке 26000 Раздела 2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(строки 26100 и 26200),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(строка 26300) и планируемым к заключению в соответствующем финансовом году (строка 26400) и должны соответствовать показателям соответствующих граф по строке 2600 Раздела 1 "Поступления и выплаты" Плана.</w:t>
            </w: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5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5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5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13453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14A" w:rsidRPr="008408B5" w:rsidRDefault="00EC614A" w:rsidP="00EC614A">
            <w:pPr>
              <w:jc w:val="both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_____</w:t>
            </w:r>
            <w:r w:rsidRPr="008408B5">
              <w:rPr>
                <w:rFonts w:ascii="Arial" w:hAnsi="Arial" w:cs="Arial"/>
                <w:vertAlign w:val="superscript"/>
              </w:rPr>
              <w:t>10</w:t>
            </w:r>
            <w:r w:rsidRPr="008408B5">
              <w:rPr>
                <w:rFonts w:ascii="Arial" w:hAnsi="Arial" w:cs="Arial"/>
              </w:rPr>
              <w:t>_Указывается сумма договоров (контрактов) о закупках товаров, работ, услуг, заключенных без учета требований Федерального закона № 44-ФЗ и Федерального закона № 223-ФЗ, в случаях, предусмотренных указанными федеральными законами.</w:t>
            </w: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5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13453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_____</w:t>
            </w:r>
            <w:r w:rsidRPr="008408B5">
              <w:rPr>
                <w:rFonts w:ascii="Arial" w:hAnsi="Arial" w:cs="Arial"/>
                <w:vertAlign w:val="superscript"/>
              </w:rPr>
              <w:t>11</w:t>
            </w:r>
            <w:r w:rsidRPr="008408B5">
              <w:rPr>
                <w:rFonts w:ascii="Arial" w:hAnsi="Arial" w:cs="Arial"/>
              </w:rPr>
              <w:t>_Указывается сумма закупок товаров, работ, услуг, осуществляемых в соответствии с Федеральным законом № 44-ФЗ и Федеральным законом № 223-ФЗ.</w:t>
            </w: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225"/>
        </w:trPr>
        <w:tc>
          <w:tcPr>
            <w:tcW w:w="13453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_____</w:t>
            </w:r>
            <w:r w:rsidRPr="008408B5">
              <w:rPr>
                <w:rFonts w:ascii="Arial" w:hAnsi="Arial" w:cs="Arial"/>
                <w:vertAlign w:val="superscript"/>
              </w:rPr>
              <w:t>12</w:t>
            </w:r>
            <w:r w:rsidRPr="008408B5">
              <w:rPr>
                <w:rFonts w:ascii="Arial" w:hAnsi="Arial" w:cs="Arial"/>
              </w:rPr>
              <w:t>_Указывается сумма закупок товаров, работ, услуг, осуществляемых в соответствии с Федеральным законом № 44-ФЗ.</w:t>
            </w:r>
          </w:p>
        </w:tc>
        <w:tc>
          <w:tcPr>
            <w:tcW w:w="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  <w:tr w:rsidR="00EC614A" w:rsidRPr="008408B5" w:rsidTr="007F310A">
        <w:trPr>
          <w:gridAfter w:val="3"/>
          <w:wAfter w:w="1179" w:type="dxa"/>
          <w:trHeight w:val="405"/>
        </w:trPr>
        <w:tc>
          <w:tcPr>
            <w:tcW w:w="13453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4A" w:rsidRPr="008408B5" w:rsidRDefault="00EC614A" w:rsidP="00EC614A">
            <w:pPr>
              <w:jc w:val="both"/>
              <w:rPr>
                <w:rFonts w:ascii="Arial" w:hAnsi="Arial" w:cs="Arial"/>
              </w:rPr>
            </w:pPr>
            <w:r w:rsidRPr="008408B5">
              <w:rPr>
                <w:rFonts w:ascii="Arial" w:hAnsi="Arial" w:cs="Arial"/>
              </w:rPr>
              <w:t>_____</w:t>
            </w:r>
            <w:r w:rsidRPr="008408B5">
              <w:rPr>
                <w:rFonts w:ascii="Arial" w:hAnsi="Arial" w:cs="Arial"/>
                <w:vertAlign w:val="superscript"/>
              </w:rPr>
              <w:t>13</w:t>
            </w:r>
            <w:r w:rsidRPr="008408B5">
              <w:rPr>
                <w:rFonts w:ascii="Arial" w:hAnsi="Arial" w:cs="Arial"/>
              </w:rPr>
              <w:t>_Плановые показатели выплат на закупку товаров, работ, услуг по строке 26500 муниципального бюджетного учреждения должен быть не менее суммы показателей строк 26410, 26420, 26430, 26440 по соответствующей графе.</w:t>
            </w:r>
          </w:p>
        </w:tc>
        <w:tc>
          <w:tcPr>
            <w:tcW w:w="1386" w:type="dxa"/>
            <w:gridSpan w:val="17"/>
            <w:vAlign w:val="center"/>
            <w:hideMark/>
          </w:tcPr>
          <w:p w:rsidR="00EC614A" w:rsidRPr="008408B5" w:rsidRDefault="00EC614A" w:rsidP="00EC614A">
            <w:pPr>
              <w:rPr>
                <w:rFonts w:ascii="Arial" w:hAnsi="Arial" w:cs="Arial"/>
              </w:rPr>
            </w:pPr>
          </w:p>
        </w:tc>
      </w:tr>
    </w:tbl>
    <w:p w:rsidR="00EC614A" w:rsidRPr="008408B5" w:rsidRDefault="00EC614A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p w:rsidR="007A3F0F" w:rsidRPr="008408B5" w:rsidRDefault="007A3F0F" w:rsidP="007A3F0F">
      <w:pPr>
        <w:autoSpaceDE w:val="0"/>
        <w:autoSpaceDN w:val="0"/>
        <w:adjustRightInd w:val="0"/>
        <w:rPr>
          <w:rFonts w:ascii="Arial" w:hAnsi="Arial" w:cs="Arial"/>
        </w:rPr>
      </w:pPr>
    </w:p>
    <w:sectPr w:rsidR="007A3F0F" w:rsidRPr="008408B5" w:rsidSect="007A3F0F">
      <w:pgSz w:w="16838" w:h="11905" w:orient="landscape" w:code="9"/>
      <w:pgMar w:top="851" w:right="1134" w:bottom="1134" w:left="42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FB7"/>
    <w:rsid w:val="00017D52"/>
    <w:rsid w:val="00031E3C"/>
    <w:rsid w:val="000536FB"/>
    <w:rsid w:val="00057785"/>
    <w:rsid w:val="000A354C"/>
    <w:rsid w:val="000C6CDF"/>
    <w:rsid w:val="000E4BB5"/>
    <w:rsid w:val="00104481"/>
    <w:rsid w:val="0010580D"/>
    <w:rsid w:val="001243D5"/>
    <w:rsid w:val="00171F75"/>
    <w:rsid w:val="00176216"/>
    <w:rsid w:val="00182DB7"/>
    <w:rsid w:val="00195011"/>
    <w:rsid w:val="001A7A87"/>
    <w:rsid w:val="001F684C"/>
    <w:rsid w:val="00213461"/>
    <w:rsid w:val="0024292D"/>
    <w:rsid w:val="00244A6C"/>
    <w:rsid w:val="00263278"/>
    <w:rsid w:val="00295D3B"/>
    <w:rsid w:val="002A032A"/>
    <w:rsid w:val="002B077C"/>
    <w:rsid w:val="002B409C"/>
    <w:rsid w:val="002D0324"/>
    <w:rsid w:val="002D6D02"/>
    <w:rsid w:val="002E32ED"/>
    <w:rsid w:val="002E7D0D"/>
    <w:rsid w:val="00311C47"/>
    <w:rsid w:val="00316AFC"/>
    <w:rsid w:val="003231B6"/>
    <w:rsid w:val="0033528D"/>
    <w:rsid w:val="00351984"/>
    <w:rsid w:val="00362E17"/>
    <w:rsid w:val="003641C2"/>
    <w:rsid w:val="003948BE"/>
    <w:rsid w:val="003A07F2"/>
    <w:rsid w:val="003F547D"/>
    <w:rsid w:val="003F5535"/>
    <w:rsid w:val="004032AE"/>
    <w:rsid w:val="0042422B"/>
    <w:rsid w:val="00432BB8"/>
    <w:rsid w:val="00451119"/>
    <w:rsid w:val="004676D9"/>
    <w:rsid w:val="00467CE4"/>
    <w:rsid w:val="00491CC5"/>
    <w:rsid w:val="00492AF2"/>
    <w:rsid w:val="004A2656"/>
    <w:rsid w:val="004A29D3"/>
    <w:rsid w:val="004B230F"/>
    <w:rsid w:val="004C0015"/>
    <w:rsid w:val="004C0B2F"/>
    <w:rsid w:val="004C6FDB"/>
    <w:rsid w:val="004D5D4F"/>
    <w:rsid w:val="004D6D49"/>
    <w:rsid w:val="0050260E"/>
    <w:rsid w:val="0050632A"/>
    <w:rsid w:val="005234FD"/>
    <w:rsid w:val="005262A6"/>
    <w:rsid w:val="0053206F"/>
    <w:rsid w:val="00532751"/>
    <w:rsid w:val="0053652C"/>
    <w:rsid w:val="00551601"/>
    <w:rsid w:val="005628C9"/>
    <w:rsid w:val="00587757"/>
    <w:rsid w:val="00613293"/>
    <w:rsid w:val="00626835"/>
    <w:rsid w:val="00635990"/>
    <w:rsid w:val="0068745B"/>
    <w:rsid w:val="006A4081"/>
    <w:rsid w:val="006A7412"/>
    <w:rsid w:val="00701A32"/>
    <w:rsid w:val="00732195"/>
    <w:rsid w:val="00741B42"/>
    <w:rsid w:val="00773D16"/>
    <w:rsid w:val="00787A8D"/>
    <w:rsid w:val="0079209B"/>
    <w:rsid w:val="007A3F0F"/>
    <w:rsid w:val="007C0CFA"/>
    <w:rsid w:val="007C48C5"/>
    <w:rsid w:val="007C7E3A"/>
    <w:rsid w:val="007D103A"/>
    <w:rsid w:val="007D1BF4"/>
    <w:rsid w:val="007E1522"/>
    <w:rsid w:val="007F310A"/>
    <w:rsid w:val="0082390E"/>
    <w:rsid w:val="008408B5"/>
    <w:rsid w:val="008601EE"/>
    <w:rsid w:val="00876B4E"/>
    <w:rsid w:val="008A2C04"/>
    <w:rsid w:val="008A56C4"/>
    <w:rsid w:val="008B0348"/>
    <w:rsid w:val="008E5083"/>
    <w:rsid w:val="00904D3D"/>
    <w:rsid w:val="00905530"/>
    <w:rsid w:val="00964A09"/>
    <w:rsid w:val="00970DD6"/>
    <w:rsid w:val="009A6EC7"/>
    <w:rsid w:val="009B14B7"/>
    <w:rsid w:val="009B385C"/>
    <w:rsid w:val="009C4A25"/>
    <w:rsid w:val="009C63F8"/>
    <w:rsid w:val="009D62A1"/>
    <w:rsid w:val="009D724E"/>
    <w:rsid w:val="009F1DC1"/>
    <w:rsid w:val="009F5AF4"/>
    <w:rsid w:val="00A2264C"/>
    <w:rsid w:val="00A250AA"/>
    <w:rsid w:val="00A26135"/>
    <w:rsid w:val="00A5442F"/>
    <w:rsid w:val="00A63704"/>
    <w:rsid w:val="00A9707C"/>
    <w:rsid w:val="00AA600D"/>
    <w:rsid w:val="00AB78D5"/>
    <w:rsid w:val="00AC7630"/>
    <w:rsid w:val="00AE1CC7"/>
    <w:rsid w:val="00AE5D0D"/>
    <w:rsid w:val="00AF6034"/>
    <w:rsid w:val="00B23845"/>
    <w:rsid w:val="00B26D2B"/>
    <w:rsid w:val="00B41640"/>
    <w:rsid w:val="00B56565"/>
    <w:rsid w:val="00B8723D"/>
    <w:rsid w:val="00B87B84"/>
    <w:rsid w:val="00BC5976"/>
    <w:rsid w:val="00BE043A"/>
    <w:rsid w:val="00BE28F0"/>
    <w:rsid w:val="00C26AC3"/>
    <w:rsid w:val="00C3406A"/>
    <w:rsid w:val="00C46FB7"/>
    <w:rsid w:val="00C519A2"/>
    <w:rsid w:val="00C86818"/>
    <w:rsid w:val="00CF0D77"/>
    <w:rsid w:val="00D0120C"/>
    <w:rsid w:val="00D12F6C"/>
    <w:rsid w:val="00D275BF"/>
    <w:rsid w:val="00D476CE"/>
    <w:rsid w:val="00D56296"/>
    <w:rsid w:val="00D6655C"/>
    <w:rsid w:val="00D72C58"/>
    <w:rsid w:val="00D7543C"/>
    <w:rsid w:val="00D75DB0"/>
    <w:rsid w:val="00DB204D"/>
    <w:rsid w:val="00DD6721"/>
    <w:rsid w:val="00DF1859"/>
    <w:rsid w:val="00DF39E4"/>
    <w:rsid w:val="00DF7144"/>
    <w:rsid w:val="00E41983"/>
    <w:rsid w:val="00E449AA"/>
    <w:rsid w:val="00E7021E"/>
    <w:rsid w:val="00E70C56"/>
    <w:rsid w:val="00E813FD"/>
    <w:rsid w:val="00EA341D"/>
    <w:rsid w:val="00EA48A9"/>
    <w:rsid w:val="00EB4E3D"/>
    <w:rsid w:val="00EC614A"/>
    <w:rsid w:val="00EE0900"/>
    <w:rsid w:val="00F03797"/>
    <w:rsid w:val="00F31D06"/>
    <w:rsid w:val="00F67734"/>
    <w:rsid w:val="00F91E8C"/>
    <w:rsid w:val="00FA39C2"/>
    <w:rsid w:val="00FC2CAD"/>
    <w:rsid w:val="00FC4B89"/>
    <w:rsid w:val="00FD3121"/>
    <w:rsid w:val="00FF4278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0A460-5CEC-4AA1-AFA0-61511044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1983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41983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41983"/>
    <w:rPr>
      <w:sz w:val="28"/>
    </w:rPr>
  </w:style>
  <w:style w:type="character" w:customStyle="1" w:styleId="20">
    <w:name w:val="Заголовок 2 Знак"/>
    <w:link w:val="2"/>
    <w:semiHidden/>
    <w:rsid w:val="00E41983"/>
    <w:rPr>
      <w:b/>
      <w:sz w:val="24"/>
    </w:rPr>
  </w:style>
  <w:style w:type="paragraph" w:customStyle="1" w:styleId="ConsPlusTitle">
    <w:name w:val="ConsPlusTitle"/>
    <w:rsid w:val="00C46F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46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46F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D7543C"/>
    <w:rPr>
      <w:color w:val="000080"/>
      <w:u w:val="single"/>
    </w:rPr>
  </w:style>
  <w:style w:type="paragraph" w:styleId="a4">
    <w:name w:val="Balloon Text"/>
    <w:basedOn w:val="a"/>
    <w:link w:val="a5"/>
    <w:rsid w:val="0033528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3528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41983"/>
    <w:pPr>
      <w:jc w:val="center"/>
    </w:pPr>
    <w:rPr>
      <w:rFonts w:ascii="Book Antiqua" w:hAnsi="Book Antiqua"/>
      <w:b/>
      <w:bCs/>
      <w:sz w:val="28"/>
      <w:szCs w:val="20"/>
    </w:rPr>
  </w:style>
  <w:style w:type="character" w:customStyle="1" w:styleId="a7">
    <w:name w:val="Название Знак"/>
    <w:link w:val="a6"/>
    <w:rsid w:val="00E41983"/>
    <w:rPr>
      <w:rFonts w:ascii="Book Antiqua" w:hAnsi="Book Antiqua" w:cs="Arial"/>
      <w:b/>
      <w:bCs/>
      <w:sz w:val="28"/>
    </w:rPr>
  </w:style>
  <w:style w:type="paragraph" w:styleId="21">
    <w:name w:val="Body Text Indent 2"/>
    <w:basedOn w:val="a"/>
    <w:link w:val="22"/>
    <w:unhideWhenUsed/>
    <w:rsid w:val="00E41983"/>
    <w:pPr>
      <w:ind w:firstLine="54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E41983"/>
    <w:rPr>
      <w:sz w:val="24"/>
    </w:rPr>
  </w:style>
  <w:style w:type="character" w:styleId="a8">
    <w:name w:val="FollowedHyperlink"/>
    <w:uiPriority w:val="99"/>
    <w:unhideWhenUsed/>
    <w:rsid w:val="007A3F0F"/>
    <w:rPr>
      <w:color w:val="954F72"/>
      <w:u w:val="single"/>
    </w:rPr>
  </w:style>
  <w:style w:type="paragraph" w:customStyle="1" w:styleId="xl66">
    <w:name w:val="xl66"/>
    <w:basedOn w:val="a"/>
    <w:rsid w:val="007A3F0F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A3F0F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7A3F0F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7A3F0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7A3F0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7A3F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A3F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7A3F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7A3F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7A3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A3F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A3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A3F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7A3F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7A3F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7A3F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89">
    <w:name w:val="xl89"/>
    <w:basedOn w:val="a"/>
    <w:rsid w:val="007A3F0F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90">
    <w:name w:val="xl90"/>
    <w:basedOn w:val="a"/>
    <w:rsid w:val="007A3F0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7A3F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7A3F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94">
    <w:name w:val="xl94"/>
    <w:basedOn w:val="a"/>
    <w:rsid w:val="007A3F0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7A3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7A3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98">
    <w:name w:val="xl98"/>
    <w:basedOn w:val="a"/>
    <w:rsid w:val="007A3F0F"/>
    <w:pPr>
      <w:pBdr>
        <w:top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99">
    <w:name w:val="xl99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00">
    <w:name w:val="xl100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101">
    <w:name w:val="xl101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7A3F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04">
    <w:name w:val="xl104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105">
    <w:name w:val="xl105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106">
    <w:name w:val="xl106"/>
    <w:basedOn w:val="a"/>
    <w:rsid w:val="007A3F0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7A3F0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A3F0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A3F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111">
    <w:name w:val="xl111"/>
    <w:basedOn w:val="a"/>
    <w:rsid w:val="007A3F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7A3F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7A3F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7A3F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5">
    <w:name w:val="xl115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6">
    <w:name w:val="xl116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7">
    <w:name w:val="xl117"/>
    <w:basedOn w:val="a"/>
    <w:rsid w:val="007A3F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7A3F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9">
    <w:name w:val="xl119"/>
    <w:basedOn w:val="a"/>
    <w:rsid w:val="007A3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0">
    <w:name w:val="xl120"/>
    <w:basedOn w:val="a"/>
    <w:rsid w:val="007A3F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2">
    <w:name w:val="xl122"/>
    <w:basedOn w:val="a"/>
    <w:rsid w:val="007A3F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3">
    <w:name w:val="xl123"/>
    <w:basedOn w:val="a"/>
    <w:rsid w:val="007A3F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4">
    <w:name w:val="xl124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25">
    <w:name w:val="xl125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26">
    <w:name w:val="xl126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7">
    <w:name w:val="xl127"/>
    <w:basedOn w:val="a"/>
    <w:rsid w:val="007A3F0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8">
    <w:name w:val="xl128"/>
    <w:basedOn w:val="a"/>
    <w:rsid w:val="007A3F0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9">
    <w:name w:val="xl129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0">
    <w:name w:val="xl130"/>
    <w:basedOn w:val="a"/>
    <w:rsid w:val="007A3F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7A3F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7A3F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7A3F0F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7A3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7A3F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7A3F0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7A3F0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7A3F0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7A3F0F"/>
    <w:pPr>
      <w:spacing w:before="100" w:beforeAutospacing="1" w:after="100" w:afterAutospacing="1"/>
    </w:pPr>
    <w:rPr>
      <w:sz w:val="14"/>
      <w:szCs w:val="14"/>
    </w:rPr>
  </w:style>
  <w:style w:type="paragraph" w:customStyle="1" w:styleId="xl140">
    <w:name w:val="xl140"/>
    <w:basedOn w:val="a"/>
    <w:rsid w:val="007A3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7A3F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7A3F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7A3F0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7A3F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7A3F0F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7A3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7A3F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7A3F0F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7A3F0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52">
    <w:name w:val="xl152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53">
    <w:name w:val="xl153"/>
    <w:basedOn w:val="a"/>
    <w:rsid w:val="007A3F0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0FE067DFF8CC45ADC2659218AC7690" ma:contentTypeVersion="2" ma:contentTypeDescription="Создание документа." ma:contentTypeScope="" ma:versionID="197968014efdc1c821ca0b6c320a3c81">
  <xsd:schema xmlns:xsd="http://www.w3.org/2001/XMLSchema" xmlns:xs="http://www.w3.org/2001/XMLSchema" xmlns:p="http://schemas.microsoft.com/office/2006/metadata/properties" xmlns:ns2="1cd2b6f1-fc5a-4d5c-8d9e-2d216a2219d1" targetNamespace="http://schemas.microsoft.com/office/2006/metadata/properties" ma:root="true" ma:fieldsID="835b2cf601e933c3c395c83099528a95" ns2:_="">
    <xsd:import namespace="1cd2b6f1-fc5a-4d5c-8d9e-2d216a2219d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2b6f1-fc5a-4d5c-8d9e-2d216a2219d1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Дата принятия" ma:format="DateOnly" ma:internalName="Date">
      <xsd:simpleType>
        <xsd:restriction base="dms:DateTime"/>
      </xsd:simpleType>
    </xsd:element>
    <xsd:element name="Nummer" ma:index="9" nillable="true" ma:displayName="Номер документа" ma:internalName="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ate xmlns="1cd2b6f1-fc5a-4d5c-8d9e-2d216a2219d1">2011-05-30T21:00:00+00:00</Date>
    <Nummer xmlns="1cd2b6f1-fc5a-4d5c-8d9e-2d216a2219d1">№1298</Numm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0A54-155A-49C2-83DE-3BEF1A8451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5E2460-C74A-45B3-8892-404A7323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2b6f1-fc5a-4d5c-8d9e-2d216a221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6C2D5-BCA7-4FE9-A1B2-10FF809377B9}">
  <ds:schemaRefs>
    <ds:schemaRef ds:uri="http://schemas.microsoft.com/office/2006/metadata/properties"/>
    <ds:schemaRef ds:uri="1cd2b6f1-fc5a-4d5c-8d9e-2d216a2219d1"/>
  </ds:schemaRefs>
</ds:datastoreItem>
</file>

<file path=customXml/itemProps4.xml><?xml version="1.0" encoding="utf-8"?>
<ds:datastoreItem xmlns:ds="http://schemas.openxmlformats.org/officeDocument/2006/customXml" ds:itemID="{682C4636-AC71-44BF-B166-8BD237366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29703C-1D7A-46B3-A1CC-182E139C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Волгограда №1298</vt:lpstr>
    </vt:vector>
  </TitlesOfParts>
  <Company>DepFin</Company>
  <LinksUpToDate>false</LinksUpToDate>
  <CharactersWithSpaces>23618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№1298</dc:title>
  <dc:creator>antonov</dc:creator>
  <cp:lastModifiedBy>Пользователь</cp:lastModifiedBy>
  <cp:revision>14</cp:revision>
  <cp:lastPrinted>2023-01-23T07:33:00Z</cp:lastPrinted>
  <dcterms:created xsi:type="dcterms:W3CDTF">2023-01-19T09:20:00Z</dcterms:created>
  <dcterms:modified xsi:type="dcterms:W3CDTF">2023-01-31T09:42:00Z</dcterms:modified>
</cp:coreProperties>
</file>