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FD4" w:rsidRDefault="00505FD4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4D8" w:rsidRPr="00B941F2" w:rsidRDefault="003164D8" w:rsidP="00FA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1F2">
        <w:rPr>
          <w:rFonts w:ascii="Times New Roman" w:hAnsi="Times New Roman" w:cs="Times New Roman"/>
          <w:b/>
          <w:bCs/>
          <w:sz w:val="26"/>
          <w:szCs w:val="26"/>
        </w:rPr>
        <w:t xml:space="preserve">В 2025 году </w:t>
      </w:r>
      <w:r w:rsidR="00956839" w:rsidRPr="00B941F2">
        <w:rPr>
          <w:rFonts w:ascii="Times New Roman" w:hAnsi="Times New Roman" w:cs="Times New Roman"/>
          <w:b/>
          <w:bCs/>
          <w:sz w:val="26"/>
          <w:szCs w:val="26"/>
        </w:rPr>
        <w:t xml:space="preserve">Волгоградский </w:t>
      </w:r>
      <w:proofErr w:type="spellStart"/>
      <w:r w:rsidR="00956839" w:rsidRPr="00B941F2">
        <w:rPr>
          <w:rFonts w:ascii="Times New Roman" w:hAnsi="Times New Roman" w:cs="Times New Roman"/>
          <w:b/>
          <w:bCs/>
          <w:sz w:val="26"/>
          <w:szCs w:val="26"/>
        </w:rPr>
        <w:t>Росреестр</w:t>
      </w:r>
      <w:proofErr w:type="spellEnd"/>
      <w:r w:rsidRPr="00B941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56839" w:rsidRPr="00B941F2">
        <w:rPr>
          <w:rFonts w:ascii="Times New Roman" w:hAnsi="Times New Roman" w:cs="Times New Roman"/>
          <w:b/>
          <w:bCs/>
          <w:sz w:val="26"/>
          <w:szCs w:val="26"/>
        </w:rPr>
        <w:t>продолжит работу</w:t>
      </w:r>
      <w:r w:rsidRPr="00B941F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56839" w:rsidRPr="00B941F2">
        <w:rPr>
          <w:rFonts w:ascii="Times New Roman" w:hAnsi="Times New Roman" w:cs="Times New Roman"/>
          <w:b/>
          <w:bCs/>
          <w:sz w:val="26"/>
          <w:szCs w:val="26"/>
        </w:rPr>
        <w:t xml:space="preserve">по сохранению </w:t>
      </w:r>
      <w:r w:rsidR="00B941F2" w:rsidRPr="00B941F2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956839" w:rsidRPr="00B941F2">
        <w:rPr>
          <w:rFonts w:ascii="Times New Roman" w:hAnsi="Times New Roman" w:cs="Times New Roman"/>
          <w:b/>
          <w:bCs/>
          <w:sz w:val="26"/>
          <w:szCs w:val="26"/>
        </w:rPr>
        <w:t xml:space="preserve">и поддержанию </w:t>
      </w:r>
      <w:r w:rsidR="00956839" w:rsidRPr="00B941F2">
        <w:rPr>
          <w:rFonts w:ascii="Times New Roman" w:hAnsi="Times New Roman" w:cs="Times New Roman"/>
          <w:b/>
          <w:sz w:val="26"/>
          <w:szCs w:val="26"/>
        </w:rPr>
        <w:t>пунктов государственной геодезической сети.</w:t>
      </w:r>
    </w:p>
    <w:p w:rsidR="00956839" w:rsidRPr="00B941F2" w:rsidRDefault="00956839" w:rsidP="00FA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C61F8" w:rsidRPr="00B941F2" w:rsidRDefault="003164D8" w:rsidP="003C6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41F2">
        <w:rPr>
          <w:rFonts w:ascii="Times New Roman" w:hAnsi="Times New Roman" w:cs="Times New Roman"/>
          <w:sz w:val="26"/>
          <w:szCs w:val="26"/>
        </w:rPr>
        <w:t>Волгоградская область является участником государственной программы Российской Федерации «Национальная си</w:t>
      </w:r>
      <w:r w:rsidR="003C61F8" w:rsidRPr="00B941F2">
        <w:rPr>
          <w:rFonts w:ascii="Times New Roman" w:hAnsi="Times New Roman" w:cs="Times New Roman"/>
          <w:sz w:val="26"/>
          <w:szCs w:val="26"/>
        </w:rPr>
        <w:t xml:space="preserve">стема пространственных данных», </w:t>
      </w:r>
      <w:r w:rsidR="00C764A9">
        <w:rPr>
          <w:rFonts w:ascii="Times New Roman" w:hAnsi="Times New Roman" w:cs="Times New Roman"/>
          <w:sz w:val="26"/>
          <w:szCs w:val="26"/>
        </w:rPr>
        <w:t xml:space="preserve">одним из </w:t>
      </w:r>
      <w:r w:rsidR="003C61F8" w:rsidRPr="00B941F2">
        <w:rPr>
          <w:rFonts w:ascii="Times New Roman" w:hAnsi="Times New Roman" w:cs="Times New Roman"/>
          <w:sz w:val="26"/>
          <w:szCs w:val="26"/>
        </w:rPr>
        <w:t>п</w:t>
      </w:r>
      <w:r w:rsidRPr="00B941F2">
        <w:rPr>
          <w:rFonts w:ascii="Times New Roman" w:hAnsi="Times New Roman" w:cs="Times New Roman"/>
          <w:sz w:val="26"/>
          <w:szCs w:val="26"/>
        </w:rPr>
        <w:t>риоритетны</w:t>
      </w:r>
      <w:r w:rsidR="00C764A9">
        <w:rPr>
          <w:rFonts w:ascii="Times New Roman" w:hAnsi="Times New Roman" w:cs="Times New Roman"/>
          <w:sz w:val="26"/>
          <w:szCs w:val="26"/>
        </w:rPr>
        <w:t>х</w:t>
      </w:r>
      <w:r w:rsidRPr="00B941F2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C764A9">
        <w:rPr>
          <w:rFonts w:ascii="Times New Roman" w:hAnsi="Times New Roman" w:cs="Times New Roman"/>
          <w:sz w:val="26"/>
          <w:szCs w:val="26"/>
        </w:rPr>
        <w:t>й</w:t>
      </w:r>
      <w:r w:rsidRPr="00B941F2">
        <w:rPr>
          <w:rFonts w:ascii="Times New Roman" w:hAnsi="Times New Roman" w:cs="Times New Roman"/>
          <w:sz w:val="26"/>
          <w:szCs w:val="26"/>
        </w:rPr>
        <w:t xml:space="preserve"> </w:t>
      </w:r>
      <w:r w:rsidR="003C61F8" w:rsidRPr="00B941F2">
        <w:rPr>
          <w:rFonts w:ascii="Times New Roman" w:hAnsi="Times New Roman" w:cs="Times New Roman"/>
          <w:sz w:val="26"/>
          <w:szCs w:val="26"/>
        </w:rPr>
        <w:t>которой</w:t>
      </w:r>
      <w:r w:rsidRPr="00B941F2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C764A9">
        <w:rPr>
          <w:rFonts w:ascii="Times New Roman" w:hAnsi="Times New Roman" w:cs="Times New Roman"/>
          <w:sz w:val="26"/>
          <w:szCs w:val="26"/>
        </w:rPr>
        <w:t xml:space="preserve"> в том числе обеспечение сохранности </w:t>
      </w:r>
      <w:r w:rsidRPr="00B941F2">
        <w:rPr>
          <w:rFonts w:ascii="Times New Roman" w:hAnsi="Times New Roman" w:cs="Times New Roman"/>
          <w:sz w:val="26"/>
          <w:szCs w:val="26"/>
        </w:rPr>
        <w:t>на местности пунктов государственной геодезической</w:t>
      </w:r>
      <w:r w:rsidR="008E4154">
        <w:rPr>
          <w:rFonts w:ascii="Times New Roman" w:hAnsi="Times New Roman" w:cs="Times New Roman"/>
          <w:sz w:val="26"/>
          <w:szCs w:val="26"/>
        </w:rPr>
        <w:t>, нивелирной, гравиметрической</w:t>
      </w:r>
      <w:r w:rsidRPr="00B941F2">
        <w:rPr>
          <w:rFonts w:ascii="Times New Roman" w:hAnsi="Times New Roman" w:cs="Times New Roman"/>
          <w:sz w:val="26"/>
          <w:szCs w:val="26"/>
        </w:rPr>
        <w:t xml:space="preserve"> сет</w:t>
      </w:r>
      <w:r w:rsidR="008E4154">
        <w:rPr>
          <w:rFonts w:ascii="Times New Roman" w:hAnsi="Times New Roman" w:cs="Times New Roman"/>
          <w:sz w:val="26"/>
          <w:szCs w:val="26"/>
        </w:rPr>
        <w:t>ей</w:t>
      </w:r>
      <w:r w:rsidRPr="00B941F2">
        <w:rPr>
          <w:rFonts w:ascii="Times New Roman" w:hAnsi="Times New Roman" w:cs="Times New Roman"/>
          <w:sz w:val="26"/>
          <w:szCs w:val="26"/>
        </w:rPr>
        <w:t>, учет и поддержание их в исправном состоянии.</w:t>
      </w:r>
    </w:p>
    <w:p w:rsidR="00956839" w:rsidRPr="00B941F2" w:rsidRDefault="00956839" w:rsidP="003C6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61F8" w:rsidRPr="00B941F2" w:rsidRDefault="003164D8" w:rsidP="003C6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41F2">
        <w:rPr>
          <w:rFonts w:ascii="Times New Roman" w:hAnsi="Times New Roman" w:cs="Times New Roman"/>
          <w:sz w:val="26"/>
          <w:szCs w:val="26"/>
        </w:rPr>
        <w:t>В зону ответственности Управления</w:t>
      </w:r>
      <w:r w:rsidR="003C61F8" w:rsidRPr="00B941F2">
        <w:rPr>
          <w:rFonts w:ascii="Times New Roman" w:hAnsi="Times New Roman" w:cs="Times New Roman"/>
          <w:sz w:val="26"/>
          <w:szCs w:val="26"/>
        </w:rPr>
        <w:t xml:space="preserve"> Росреестра по Волгоградской области</w:t>
      </w:r>
      <w:r w:rsidRPr="00B941F2">
        <w:rPr>
          <w:rFonts w:ascii="Times New Roman" w:hAnsi="Times New Roman" w:cs="Times New Roman"/>
          <w:sz w:val="26"/>
          <w:szCs w:val="26"/>
        </w:rPr>
        <w:t xml:space="preserve"> входит 3293 пункта государственной геодезической сети (ГГС), 2355 пунктов государственной нивелирной сети (Г</w:t>
      </w:r>
      <w:r w:rsidR="00B941F2">
        <w:rPr>
          <w:rFonts w:ascii="Times New Roman" w:hAnsi="Times New Roman" w:cs="Times New Roman"/>
          <w:sz w:val="26"/>
          <w:szCs w:val="26"/>
        </w:rPr>
        <w:t xml:space="preserve">НС) (1-2 класса), 10127 пунктов </w:t>
      </w:r>
      <w:r w:rsidRPr="00B941F2">
        <w:rPr>
          <w:rFonts w:ascii="Times New Roman" w:hAnsi="Times New Roman" w:cs="Times New Roman"/>
          <w:sz w:val="26"/>
          <w:szCs w:val="26"/>
        </w:rPr>
        <w:t xml:space="preserve">государственной нивелирной сети (ГНС) (3-4 класса). </w:t>
      </w:r>
    </w:p>
    <w:p w:rsidR="00956839" w:rsidRPr="00B941F2" w:rsidRDefault="00956839" w:rsidP="003C6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61F8" w:rsidRPr="00B941F2" w:rsidRDefault="003164D8" w:rsidP="003C6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41F2">
        <w:rPr>
          <w:rFonts w:ascii="Times New Roman" w:hAnsi="Times New Roman" w:cs="Times New Roman"/>
          <w:sz w:val="26"/>
          <w:szCs w:val="26"/>
        </w:rPr>
        <w:t xml:space="preserve">В 2025 году в </w:t>
      </w:r>
      <w:r w:rsidR="00D75B7B">
        <w:rPr>
          <w:rFonts w:ascii="Times New Roman" w:hAnsi="Times New Roman" w:cs="Times New Roman"/>
          <w:sz w:val="26"/>
          <w:szCs w:val="26"/>
        </w:rPr>
        <w:t>целях реализации</w:t>
      </w:r>
      <w:r w:rsidRPr="00B941F2">
        <w:rPr>
          <w:rFonts w:ascii="Times New Roman" w:hAnsi="Times New Roman" w:cs="Times New Roman"/>
          <w:sz w:val="26"/>
          <w:szCs w:val="26"/>
        </w:rPr>
        <w:t xml:space="preserve"> федеральной программы специалистам</w:t>
      </w:r>
      <w:r w:rsidR="003C61F8" w:rsidRPr="00B941F2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B941F2">
        <w:rPr>
          <w:rFonts w:ascii="Times New Roman" w:hAnsi="Times New Roman" w:cs="Times New Roman"/>
          <w:sz w:val="26"/>
          <w:szCs w:val="26"/>
        </w:rPr>
        <w:t xml:space="preserve"> предстоит проверить </w:t>
      </w:r>
      <w:r w:rsidRPr="00B941F2">
        <w:rPr>
          <w:rFonts w:ascii="Times New Roman" w:hAnsi="Times New Roman" w:cs="Times New Roman"/>
          <w:b/>
          <w:sz w:val="26"/>
          <w:szCs w:val="26"/>
        </w:rPr>
        <w:t>92 пункта государственной геодезической сети</w:t>
      </w:r>
      <w:r w:rsidRPr="00B941F2">
        <w:rPr>
          <w:rFonts w:ascii="Times New Roman" w:hAnsi="Times New Roman" w:cs="Times New Roman"/>
          <w:sz w:val="26"/>
          <w:szCs w:val="26"/>
        </w:rPr>
        <w:t xml:space="preserve">, </w:t>
      </w:r>
      <w:r w:rsidR="006E1E66">
        <w:rPr>
          <w:rFonts w:ascii="Times New Roman" w:hAnsi="Times New Roman" w:cs="Times New Roman"/>
          <w:sz w:val="26"/>
          <w:szCs w:val="26"/>
        </w:rPr>
        <w:br/>
      </w:r>
      <w:r w:rsidRPr="00B941F2">
        <w:rPr>
          <w:rFonts w:ascii="Times New Roman" w:hAnsi="Times New Roman" w:cs="Times New Roman"/>
          <w:sz w:val="26"/>
          <w:szCs w:val="26"/>
        </w:rPr>
        <w:t>что позволит довест</w:t>
      </w:r>
      <w:r w:rsidR="00B941F2">
        <w:rPr>
          <w:rFonts w:ascii="Times New Roman" w:hAnsi="Times New Roman" w:cs="Times New Roman"/>
          <w:sz w:val="26"/>
          <w:szCs w:val="26"/>
        </w:rPr>
        <w:t xml:space="preserve">и общий показатель обследования </w:t>
      </w:r>
      <w:r w:rsidRPr="00B941F2">
        <w:rPr>
          <w:rFonts w:ascii="Times New Roman" w:hAnsi="Times New Roman" w:cs="Times New Roman"/>
          <w:b/>
          <w:sz w:val="26"/>
          <w:szCs w:val="26"/>
        </w:rPr>
        <w:t>до 94,6%</w:t>
      </w:r>
      <w:r w:rsidRPr="00B941F2">
        <w:rPr>
          <w:rFonts w:ascii="Times New Roman" w:hAnsi="Times New Roman" w:cs="Times New Roman"/>
          <w:sz w:val="26"/>
          <w:szCs w:val="26"/>
        </w:rPr>
        <w:t xml:space="preserve">, и станет важным шагом для обеспечения точности </w:t>
      </w:r>
      <w:proofErr w:type="spellStart"/>
      <w:r w:rsidRPr="00B941F2">
        <w:rPr>
          <w:rFonts w:ascii="Times New Roman" w:hAnsi="Times New Roman" w:cs="Times New Roman"/>
          <w:sz w:val="26"/>
          <w:szCs w:val="26"/>
        </w:rPr>
        <w:t>геопр</w:t>
      </w:r>
      <w:r w:rsidR="003C61F8" w:rsidRPr="00B941F2">
        <w:rPr>
          <w:rFonts w:ascii="Times New Roman" w:hAnsi="Times New Roman" w:cs="Times New Roman"/>
          <w:sz w:val="26"/>
          <w:szCs w:val="26"/>
        </w:rPr>
        <w:t>остранственных</w:t>
      </w:r>
      <w:proofErr w:type="spellEnd"/>
      <w:r w:rsidR="003C61F8" w:rsidRPr="00B941F2">
        <w:rPr>
          <w:rFonts w:ascii="Times New Roman" w:hAnsi="Times New Roman" w:cs="Times New Roman"/>
          <w:sz w:val="26"/>
          <w:szCs w:val="26"/>
        </w:rPr>
        <w:t xml:space="preserve"> данных региона.</w:t>
      </w:r>
    </w:p>
    <w:p w:rsidR="00956839" w:rsidRPr="00B941F2" w:rsidRDefault="00956839" w:rsidP="003C6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61F8" w:rsidRPr="00B941F2" w:rsidRDefault="003164D8" w:rsidP="003C6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41F2">
        <w:rPr>
          <w:rFonts w:ascii="Times New Roman" w:hAnsi="Times New Roman" w:cs="Times New Roman"/>
          <w:sz w:val="26"/>
          <w:szCs w:val="26"/>
        </w:rPr>
        <w:t xml:space="preserve">Помимо </w:t>
      </w:r>
      <w:r w:rsidR="003C61F8" w:rsidRPr="00B941F2">
        <w:rPr>
          <w:rFonts w:ascii="Times New Roman" w:hAnsi="Times New Roman" w:cs="Times New Roman"/>
          <w:sz w:val="26"/>
          <w:szCs w:val="26"/>
        </w:rPr>
        <w:t>пунктов государственной геодезической сети</w:t>
      </w:r>
      <w:r w:rsidRPr="00B941F2">
        <w:rPr>
          <w:rFonts w:ascii="Times New Roman" w:hAnsi="Times New Roman" w:cs="Times New Roman"/>
          <w:sz w:val="26"/>
          <w:szCs w:val="26"/>
        </w:rPr>
        <w:t xml:space="preserve">, в регионе ведется активная работа по обследованию пунктов </w:t>
      </w:r>
      <w:r w:rsidR="003C61F8" w:rsidRPr="00B941F2">
        <w:rPr>
          <w:rFonts w:ascii="Times New Roman" w:hAnsi="Times New Roman" w:cs="Times New Roman"/>
          <w:sz w:val="26"/>
          <w:szCs w:val="26"/>
        </w:rPr>
        <w:t>г</w:t>
      </w:r>
      <w:r w:rsidRPr="00B941F2">
        <w:rPr>
          <w:rFonts w:ascii="Times New Roman" w:hAnsi="Times New Roman" w:cs="Times New Roman"/>
          <w:sz w:val="26"/>
          <w:szCs w:val="26"/>
        </w:rPr>
        <w:t>осударственной нивелирной сети различных классов</w:t>
      </w:r>
      <w:r w:rsidR="003C61F8" w:rsidRPr="00B941F2">
        <w:rPr>
          <w:rFonts w:ascii="Times New Roman" w:hAnsi="Times New Roman" w:cs="Times New Roman"/>
          <w:sz w:val="26"/>
          <w:szCs w:val="26"/>
        </w:rPr>
        <w:t>.</w:t>
      </w:r>
    </w:p>
    <w:p w:rsidR="00956839" w:rsidRPr="00B941F2" w:rsidRDefault="00956839" w:rsidP="003C6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61F8" w:rsidRPr="00B941F2" w:rsidRDefault="003C61F8" w:rsidP="003C6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41F2">
        <w:rPr>
          <w:rFonts w:ascii="Times New Roman" w:hAnsi="Times New Roman" w:cs="Times New Roman"/>
          <w:sz w:val="26"/>
          <w:szCs w:val="26"/>
        </w:rPr>
        <w:t xml:space="preserve">Так </w:t>
      </w:r>
      <w:r w:rsidR="003164D8" w:rsidRPr="00B941F2">
        <w:rPr>
          <w:rFonts w:ascii="Times New Roman" w:hAnsi="Times New Roman" w:cs="Times New Roman"/>
          <w:sz w:val="26"/>
          <w:szCs w:val="26"/>
        </w:rPr>
        <w:t xml:space="preserve">в 2025 году планируется обследовать 427 </w:t>
      </w:r>
      <w:r w:rsidRPr="00B941F2">
        <w:rPr>
          <w:rFonts w:ascii="Times New Roman" w:hAnsi="Times New Roman" w:cs="Times New Roman"/>
          <w:sz w:val="26"/>
          <w:szCs w:val="26"/>
        </w:rPr>
        <w:t>пунктов государственной нивелирной сети 1–2 класса</w:t>
      </w:r>
      <w:r w:rsidR="003164D8" w:rsidRPr="00B941F2">
        <w:rPr>
          <w:rFonts w:ascii="Times New Roman" w:hAnsi="Times New Roman" w:cs="Times New Roman"/>
          <w:sz w:val="26"/>
          <w:szCs w:val="26"/>
        </w:rPr>
        <w:t xml:space="preserve">, что почти вдвое увеличит общий процент проверенных </w:t>
      </w:r>
      <w:r w:rsidR="00D75B7B">
        <w:rPr>
          <w:rFonts w:ascii="Times New Roman" w:hAnsi="Times New Roman" w:cs="Times New Roman"/>
          <w:sz w:val="26"/>
          <w:szCs w:val="26"/>
        </w:rPr>
        <w:t>пункто</w:t>
      </w:r>
      <w:r w:rsidR="003164D8" w:rsidRPr="00B941F2">
        <w:rPr>
          <w:rFonts w:ascii="Times New Roman" w:hAnsi="Times New Roman" w:cs="Times New Roman"/>
          <w:sz w:val="26"/>
          <w:szCs w:val="26"/>
        </w:rPr>
        <w:t>в – с 26,9% до</w:t>
      </w:r>
      <w:r w:rsidR="00956839" w:rsidRPr="00B941F2">
        <w:rPr>
          <w:rFonts w:ascii="Times New Roman" w:hAnsi="Times New Roman" w:cs="Times New Roman"/>
          <w:sz w:val="26"/>
          <w:szCs w:val="26"/>
        </w:rPr>
        <w:t> 45%. В</w:t>
      </w:r>
      <w:r w:rsidR="00956839" w:rsidRPr="00B94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первые начнется обследование </w:t>
      </w:r>
      <w:r w:rsidR="00956839" w:rsidRPr="00B941F2">
        <w:rPr>
          <w:rFonts w:ascii="Times New Roman" w:hAnsi="Times New Roman" w:cs="Times New Roman"/>
          <w:sz w:val="26"/>
          <w:szCs w:val="26"/>
        </w:rPr>
        <w:t xml:space="preserve">пунктов государственной нивелирной сети 3–4 класса – в планах </w:t>
      </w:r>
      <w:r w:rsidR="00956839" w:rsidRPr="00B941F2">
        <w:rPr>
          <w:rFonts w:ascii="Times New Roman" w:hAnsi="Times New Roman" w:cs="Times New Roman"/>
          <w:bCs/>
          <w:sz w:val="26"/>
          <w:szCs w:val="26"/>
        </w:rPr>
        <w:t>204 пункта.</w:t>
      </w:r>
    </w:p>
    <w:p w:rsidR="003C61F8" w:rsidRPr="00B941F2" w:rsidRDefault="003C61F8" w:rsidP="003C6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1E66" w:rsidRDefault="003164D8" w:rsidP="006E1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41F2">
        <w:rPr>
          <w:rFonts w:ascii="Times New Roman" w:hAnsi="Times New Roman" w:cs="Times New Roman"/>
          <w:sz w:val="26"/>
          <w:szCs w:val="26"/>
        </w:rPr>
        <w:t>Точность геодезической и нивелирной сетей имеет стратегическое значение для градостроительства, землеустро</w:t>
      </w:r>
      <w:r w:rsidR="003C61F8" w:rsidRPr="00B941F2">
        <w:rPr>
          <w:rFonts w:ascii="Times New Roman" w:hAnsi="Times New Roman" w:cs="Times New Roman"/>
          <w:sz w:val="26"/>
          <w:szCs w:val="26"/>
        </w:rPr>
        <w:t>йства и картографических работ.</w:t>
      </w:r>
    </w:p>
    <w:p w:rsidR="006E1E66" w:rsidRDefault="006E1E66" w:rsidP="006E1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64D8" w:rsidRDefault="006E1E66" w:rsidP="006E1E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C61F8" w:rsidRPr="006E1E66">
        <w:rPr>
          <w:rFonts w:ascii="Times New Roman" w:hAnsi="Times New Roman" w:cs="Times New Roman"/>
          <w:i/>
          <w:sz w:val="26"/>
          <w:szCs w:val="26"/>
        </w:rPr>
        <w:t>Управлением ведется постоянная</w:t>
      </w:r>
      <w:r w:rsidR="00956839" w:rsidRPr="006E1E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C61F8" w:rsidRPr="006E1E66">
        <w:rPr>
          <w:rFonts w:ascii="Times New Roman" w:hAnsi="Times New Roman" w:cs="Times New Roman"/>
          <w:i/>
          <w:sz w:val="26"/>
          <w:szCs w:val="26"/>
        </w:rPr>
        <w:t>работа по поддержанию геодезической и нивелирной сети</w:t>
      </w:r>
      <w:r w:rsidR="00956839" w:rsidRPr="006E1E66">
        <w:rPr>
          <w:rFonts w:ascii="Times New Roman" w:hAnsi="Times New Roman" w:cs="Times New Roman"/>
          <w:i/>
          <w:sz w:val="26"/>
          <w:szCs w:val="26"/>
        </w:rPr>
        <w:t xml:space="preserve"> региона</w:t>
      </w:r>
      <w:r w:rsidR="003C61F8" w:rsidRPr="006E1E66">
        <w:rPr>
          <w:rFonts w:ascii="Times New Roman" w:hAnsi="Times New Roman" w:cs="Times New Roman"/>
          <w:i/>
          <w:sz w:val="26"/>
          <w:szCs w:val="26"/>
        </w:rPr>
        <w:t xml:space="preserve"> в исправном состоянии,</w:t>
      </w:r>
      <w:r w:rsidR="00956839" w:rsidRPr="006E1E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C61F8" w:rsidRPr="006E1E66">
        <w:rPr>
          <w:rFonts w:ascii="Times New Roman" w:hAnsi="Times New Roman" w:cs="Times New Roman"/>
          <w:i/>
          <w:sz w:val="26"/>
          <w:szCs w:val="26"/>
        </w:rPr>
        <w:t xml:space="preserve">что </w:t>
      </w:r>
      <w:r w:rsidR="003164D8" w:rsidRPr="006E1E66">
        <w:rPr>
          <w:rFonts w:ascii="Times New Roman" w:hAnsi="Times New Roman" w:cs="Times New Roman"/>
          <w:i/>
          <w:sz w:val="26"/>
          <w:szCs w:val="26"/>
        </w:rPr>
        <w:t>обеспечи</w:t>
      </w:r>
      <w:r w:rsidR="003C61F8" w:rsidRPr="006E1E66">
        <w:rPr>
          <w:rFonts w:ascii="Times New Roman" w:hAnsi="Times New Roman" w:cs="Times New Roman"/>
          <w:i/>
          <w:sz w:val="26"/>
          <w:szCs w:val="26"/>
        </w:rPr>
        <w:t>вает</w:t>
      </w:r>
      <w:r w:rsidR="003164D8" w:rsidRPr="006E1E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C61F8" w:rsidRPr="006E1E66">
        <w:rPr>
          <w:rFonts w:ascii="Times New Roman" w:hAnsi="Times New Roman" w:cs="Times New Roman"/>
          <w:i/>
          <w:sz w:val="26"/>
          <w:szCs w:val="26"/>
        </w:rPr>
        <w:t xml:space="preserve">получение </w:t>
      </w:r>
      <w:r w:rsidR="00956839" w:rsidRPr="006E1E66">
        <w:rPr>
          <w:rFonts w:ascii="Times New Roman" w:hAnsi="Times New Roman" w:cs="Times New Roman"/>
          <w:i/>
          <w:sz w:val="26"/>
          <w:szCs w:val="26"/>
        </w:rPr>
        <w:t>надежных и точных</w:t>
      </w:r>
      <w:r w:rsidR="003164D8" w:rsidRPr="006E1E6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56839" w:rsidRPr="006E1E66">
        <w:rPr>
          <w:rFonts w:ascii="Times New Roman" w:hAnsi="Times New Roman" w:cs="Times New Roman"/>
          <w:i/>
          <w:sz w:val="26"/>
          <w:szCs w:val="26"/>
        </w:rPr>
        <w:t xml:space="preserve">данных </w:t>
      </w:r>
      <w:r w:rsidR="003164D8" w:rsidRPr="006E1E66">
        <w:rPr>
          <w:rFonts w:ascii="Times New Roman" w:hAnsi="Times New Roman" w:cs="Times New Roman"/>
          <w:i/>
          <w:sz w:val="26"/>
          <w:szCs w:val="26"/>
        </w:rPr>
        <w:t>для будущего развития региона</w:t>
      </w:r>
      <w:r w:rsidR="00B941F2" w:rsidRPr="006E1E66">
        <w:rPr>
          <w:rFonts w:ascii="Times New Roman" w:hAnsi="Times New Roman" w:cs="Times New Roman"/>
          <w:i/>
          <w:sz w:val="26"/>
          <w:szCs w:val="26"/>
        </w:rPr>
        <w:t>»</w:t>
      </w:r>
      <w:r w:rsidR="00B941F2" w:rsidRPr="00B941F2">
        <w:rPr>
          <w:rFonts w:ascii="Times New Roman" w:hAnsi="Times New Roman" w:cs="Times New Roman"/>
          <w:sz w:val="26"/>
          <w:szCs w:val="26"/>
        </w:rPr>
        <w:t xml:space="preserve">, - отметила исполняющая обязанности заместителя руководителя Управления </w:t>
      </w:r>
      <w:r w:rsidR="00B941F2" w:rsidRPr="00B941F2">
        <w:rPr>
          <w:rFonts w:ascii="Times New Roman" w:hAnsi="Times New Roman" w:cs="Times New Roman"/>
          <w:b/>
          <w:sz w:val="26"/>
          <w:szCs w:val="26"/>
        </w:rPr>
        <w:t>Галина Юдина.</w:t>
      </w:r>
    </w:p>
    <w:p w:rsidR="00491463" w:rsidRDefault="00491463" w:rsidP="006E1E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1463" w:rsidRPr="00A64DE1" w:rsidRDefault="00491463" w:rsidP="006E1E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1463">
        <w:rPr>
          <w:rFonts w:ascii="Times New Roman" w:hAnsi="Times New Roman" w:cs="Times New Roman"/>
          <w:i/>
          <w:sz w:val="26"/>
          <w:szCs w:val="26"/>
        </w:rPr>
        <w:t xml:space="preserve">«Обследование и поддержание пунктов геодезической и нивелирной сети – ключевой фактор точности пространственных данных, необходимых для градостроительства и землеустройства. </w:t>
      </w:r>
      <w:r>
        <w:rPr>
          <w:rFonts w:ascii="Times New Roman" w:hAnsi="Times New Roman" w:cs="Times New Roman"/>
          <w:i/>
          <w:sz w:val="26"/>
          <w:szCs w:val="26"/>
        </w:rPr>
        <w:t>А о</w:t>
      </w:r>
      <w:r w:rsidRPr="00491463">
        <w:rPr>
          <w:rFonts w:ascii="Times New Roman" w:hAnsi="Times New Roman" w:cs="Times New Roman"/>
          <w:i/>
          <w:sz w:val="26"/>
          <w:szCs w:val="26"/>
        </w:rPr>
        <w:t xml:space="preserve">беспечение сохранности </w:t>
      </w:r>
      <w:r w:rsidRPr="006E1E66">
        <w:rPr>
          <w:rFonts w:ascii="Times New Roman" w:hAnsi="Times New Roman" w:cs="Times New Roman"/>
          <w:i/>
          <w:sz w:val="26"/>
          <w:szCs w:val="26"/>
        </w:rPr>
        <w:t>геодезической и нивелирной сети</w:t>
      </w:r>
      <w:r w:rsidRPr="00491463">
        <w:rPr>
          <w:rFonts w:ascii="Times New Roman" w:hAnsi="Times New Roman" w:cs="Times New Roman"/>
          <w:i/>
          <w:sz w:val="26"/>
          <w:szCs w:val="26"/>
        </w:rPr>
        <w:t xml:space="preserve"> повысит качество кадастровых и картографических работ</w:t>
      </w:r>
      <w:r w:rsidRPr="00A64DE1">
        <w:rPr>
          <w:rFonts w:ascii="Times New Roman" w:hAnsi="Times New Roman" w:cs="Times New Roman"/>
          <w:sz w:val="26"/>
          <w:szCs w:val="26"/>
        </w:rPr>
        <w:t xml:space="preserve">», </w:t>
      </w:r>
      <w:r w:rsidR="00A64DE1" w:rsidRPr="00A64DE1">
        <w:rPr>
          <w:rFonts w:ascii="Times New Roman" w:hAnsi="Times New Roman" w:cs="Times New Roman"/>
          <w:sz w:val="26"/>
          <w:szCs w:val="26"/>
        </w:rPr>
        <w:t xml:space="preserve">- подчеркнул доктор технических наук, профессор </w:t>
      </w:r>
      <w:r w:rsidR="00A64DE1" w:rsidRPr="00A64DE1">
        <w:rPr>
          <w:rFonts w:ascii="Times New Roman" w:hAnsi="Times New Roman" w:cs="Times New Roman"/>
          <w:sz w:val="26"/>
          <w:szCs w:val="26"/>
        </w:rPr>
        <w:lastRenderedPageBreak/>
        <w:t xml:space="preserve">кафедры Землеустройство, кадастры и экология ФГБОУ ВО Волгоградский ГАУ, член Общественного совета при Управлении Росреестра по Волгоградской области </w:t>
      </w:r>
      <w:r w:rsidR="00A64DE1" w:rsidRPr="00A64DE1">
        <w:rPr>
          <w:rFonts w:ascii="Times New Roman" w:hAnsi="Times New Roman" w:cs="Times New Roman"/>
          <w:b/>
          <w:sz w:val="26"/>
          <w:szCs w:val="26"/>
        </w:rPr>
        <w:t>Аскар Ахмедов.</w:t>
      </w:r>
    </w:p>
    <w:p w:rsidR="003164D8" w:rsidRPr="00B941F2" w:rsidRDefault="003164D8" w:rsidP="00FA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B4E76" w:rsidRDefault="007C18FA" w:rsidP="00FA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B941F2"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B941F2" w:rsidRPr="00B941F2" w:rsidRDefault="00B941F2" w:rsidP="00FA1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C447C" w:rsidRPr="00B941F2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1F2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B941F2">
        <w:rPr>
          <w:rFonts w:ascii="Times New Roman" w:hAnsi="Times New Roman" w:cs="Times New Roman"/>
          <w:sz w:val="26"/>
          <w:szCs w:val="26"/>
        </w:rPr>
        <w:t>,</w:t>
      </w:r>
    </w:p>
    <w:p w:rsidR="00B941F2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1F2">
        <w:rPr>
          <w:rFonts w:ascii="Times New Roman" w:hAnsi="Times New Roman" w:cs="Times New Roman"/>
          <w:sz w:val="26"/>
          <w:szCs w:val="26"/>
        </w:rPr>
        <w:t xml:space="preserve">Пресс-секретарь Управления Росреестра </w:t>
      </w:r>
    </w:p>
    <w:p w:rsidR="001C447C" w:rsidRPr="00B941F2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1F2">
        <w:rPr>
          <w:rFonts w:ascii="Times New Roman" w:hAnsi="Times New Roman" w:cs="Times New Roman"/>
          <w:sz w:val="26"/>
          <w:szCs w:val="26"/>
        </w:rPr>
        <w:t>по Волгоградской области</w:t>
      </w:r>
    </w:p>
    <w:p w:rsidR="001C447C" w:rsidRPr="00C764A9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41F2">
        <w:rPr>
          <w:rFonts w:ascii="Times New Roman" w:hAnsi="Times New Roman" w:cs="Times New Roman"/>
          <w:sz w:val="26"/>
          <w:szCs w:val="26"/>
          <w:lang w:val="en-US"/>
        </w:rPr>
        <w:t>Mob</w:t>
      </w:r>
      <w:r w:rsidRPr="00C764A9">
        <w:rPr>
          <w:rFonts w:ascii="Times New Roman" w:hAnsi="Times New Roman" w:cs="Times New Roman"/>
          <w:sz w:val="26"/>
          <w:szCs w:val="26"/>
        </w:rPr>
        <w:t>: +7(</w:t>
      </w:r>
      <w:r w:rsidR="0000148D" w:rsidRPr="00C764A9">
        <w:rPr>
          <w:rFonts w:ascii="Times New Roman" w:hAnsi="Times New Roman" w:cs="Times New Roman"/>
          <w:sz w:val="26"/>
          <w:szCs w:val="26"/>
        </w:rPr>
        <w:t>937</w:t>
      </w:r>
      <w:r w:rsidRPr="00C764A9">
        <w:rPr>
          <w:rFonts w:ascii="Times New Roman" w:hAnsi="Times New Roman" w:cs="Times New Roman"/>
          <w:sz w:val="26"/>
          <w:szCs w:val="26"/>
        </w:rPr>
        <w:t xml:space="preserve">) </w:t>
      </w:r>
      <w:r w:rsidR="0000148D" w:rsidRPr="00C764A9">
        <w:rPr>
          <w:rFonts w:ascii="Times New Roman" w:hAnsi="Times New Roman" w:cs="Times New Roman"/>
          <w:sz w:val="26"/>
          <w:szCs w:val="26"/>
        </w:rPr>
        <w:t>531-22-98</w:t>
      </w:r>
    </w:p>
    <w:p w:rsidR="009A3D8F" w:rsidRPr="00C764A9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6"/>
          <w:szCs w:val="26"/>
          <w:u w:val="single"/>
        </w:rPr>
      </w:pPr>
      <w:r w:rsidRPr="00B941F2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C764A9">
        <w:rPr>
          <w:rFonts w:ascii="Times New Roman" w:hAnsi="Times New Roman" w:cs="Times New Roman"/>
          <w:sz w:val="26"/>
          <w:szCs w:val="26"/>
        </w:rPr>
        <w:t>-</w:t>
      </w:r>
      <w:r w:rsidRPr="00B941F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C764A9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155BF4" w:rsidRPr="00B941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</w:t>
        </w:r>
        <w:r w:rsidR="00155BF4" w:rsidRPr="00C764A9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155BF4" w:rsidRPr="00B941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j</w:t>
        </w:r>
        <w:r w:rsidR="00155BF4" w:rsidRPr="00C764A9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155BF4" w:rsidRPr="00B941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155BF4" w:rsidRPr="00C764A9">
          <w:rPr>
            <w:rStyle w:val="a6"/>
            <w:rFonts w:ascii="Times New Roman" w:hAnsi="Times New Roman" w:cs="Times New Roman"/>
            <w:sz w:val="26"/>
            <w:szCs w:val="26"/>
          </w:rPr>
          <w:t>34.</w:t>
        </w:r>
        <w:r w:rsidR="00155BF4" w:rsidRPr="00B941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rosreestr</w:t>
        </w:r>
        <w:r w:rsidR="00155BF4" w:rsidRPr="00C764A9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55BF4" w:rsidRPr="00B941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sectPr w:rsidR="009A3D8F" w:rsidRPr="00C764A9" w:rsidSect="00A64D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219"/>
    <w:rsid w:val="002F4B58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901D0B"/>
    <w:rsid w:val="00901E7C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764A9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</cp:revision>
  <cp:lastPrinted>2025-01-17T10:22:00Z</cp:lastPrinted>
  <dcterms:created xsi:type="dcterms:W3CDTF">2025-03-26T10:14:00Z</dcterms:created>
  <dcterms:modified xsi:type="dcterms:W3CDTF">2025-03-27T15:56:00Z</dcterms:modified>
</cp:coreProperties>
</file>