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41EC" w14:textId="77777777" w:rsidR="003961E6" w:rsidRDefault="003961E6" w:rsidP="0014799E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14:paraId="6800BCD2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     АДМИНИСТРАЦИЯ</w:t>
      </w:r>
    </w:p>
    <w:p w14:paraId="7F58A611" w14:textId="77777777" w:rsidR="003961E6" w:rsidRPr="00C06AEB" w:rsidRDefault="004F048A" w:rsidP="00DD3B27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АРЖАНОВС</w:t>
      </w:r>
      <w:r w:rsidR="003961E6">
        <w:rPr>
          <w:rFonts w:ascii="Arial" w:hAnsi="Arial" w:cs="Arial"/>
          <w:b/>
          <w:szCs w:val="24"/>
        </w:rPr>
        <w:t>КОГО</w:t>
      </w:r>
      <w:r w:rsidR="003961E6" w:rsidRPr="00C06AEB">
        <w:rPr>
          <w:rFonts w:ascii="Arial" w:hAnsi="Arial" w:cs="Arial"/>
          <w:b/>
          <w:szCs w:val="24"/>
        </w:rPr>
        <w:t xml:space="preserve"> СЕЛЬСКОГО ПОСЕЛЕНИЯ</w:t>
      </w:r>
    </w:p>
    <w:p w14:paraId="06E7DBF5" w14:textId="77777777" w:rsidR="003961E6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АЛЕКСЕЕВСКОГО МУНИЦИПАЛЬНОГО РАЙОНА</w:t>
      </w:r>
    </w:p>
    <w:p w14:paraId="07EDEA33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ВОЛГОГРАДСКОЙ ОБЛАСТИ</w:t>
      </w:r>
    </w:p>
    <w:p w14:paraId="4D3E4FBD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6A85DBC0" w14:textId="77777777" w:rsidR="003961E6" w:rsidRPr="00C06AEB" w:rsidRDefault="003961E6" w:rsidP="00DD3B27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ПОСТАНОВЛЕНИЕ</w:t>
      </w:r>
    </w:p>
    <w:p w14:paraId="2C4C49A4" w14:textId="77777777" w:rsidR="003961E6" w:rsidRPr="00C06AEB" w:rsidRDefault="003961E6" w:rsidP="00DD3B27">
      <w:pPr>
        <w:jc w:val="center"/>
        <w:rPr>
          <w:rFonts w:ascii="Arial" w:hAnsi="Arial" w:cs="Arial"/>
          <w:szCs w:val="24"/>
        </w:rPr>
      </w:pPr>
    </w:p>
    <w:p w14:paraId="05B1D9D8" w14:textId="77777777" w:rsidR="003961E6" w:rsidRPr="00C06AEB" w:rsidRDefault="003961E6" w:rsidP="00C06AE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от  </w:t>
      </w:r>
      <w:smartTag w:uri="urn:schemas-microsoft-com:office:smarttags" w:element="metricconverter">
        <w:smartTagPr>
          <w:attr w:name="ProductID" w:val=".2025 г"/>
        </w:smartTagPr>
        <w:r>
          <w:rPr>
            <w:rFonts w:ascii="Arial" w:hAnsi="Arial" w:cs="Arial"/>
            <w:szCs w:val="24"/>
          </w:rPr>
          <w:t>.2025 г</w:t>
        </w:r>
      </w:smartTag>
      <w:r>
        <w:rPr>
          <w:rFonts w:ascii="Arial" w:hAnsi="Arial" w:cs="Arial"/>
          <w:szCs w:val="24"/>
        </w:rPr>
        <w:t xml:space="preserve">.  № </w:t>
      </w:r>
    </w:p>
    <w:p w14:paraId="12FEEEF7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592235BF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szCs w:val="24"/>
        </w:rPr>
        <w:t>на Волгоградской области на 2026</w:t>
      </w:r>
      <w:r w:rsidRPr="00C06AEB">
        <w:rPr>
          <w:rFonts w:ascii="Arial" w:hAnsi="Arial" w:cs="Arial"/>
          <w:szCs w:val="24"/>
        </w:rPr>
        <w:t xml:space="preserve"> год </w:t>
      </w:r>
    </w:p>
    <w:p w14:paraId="1074CD30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</w:p>
    <w:p w14:paraId="6BF05405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района, администрация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7DD43CBF" w14:textId="77777777" w:rsidR="003961E6" w:rsidRPr="00C06AEB" w:rsidRDefault="003961E6">
      <w:pPr>
        <w:ind w:firstLine="709"/>
        <w:jc w:val="both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постановляет:</w:t>
      </w:r>
    </w:p>
    <w:p w14:paraId="522B722F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67C8463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согласно Приложению.</w:t>
      </w:r>
    </w:p>
    <w:p w14:paraId="093AC7A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Контроль за исполнением настоящего постановления оставляю за собой.</w:t>
      </w:r>
    </w:p>
    <w:p w14:paraId="2F0B494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3. Настоящее постановление вступает в силу с </w:t>
      </w:r>
      <w:r>
        <w:rPr>
          <w:rFonts w:ascii="Arial" w:hAnsi="Arial" w:cs="Arial"/>
          <w:szCs w:val="24"/>
        </w:rPr>
        <w:t xml:space="preserve">момента </w:t>
      </w:r>
      <w:r w:rsidR="004F048A">
        <w:rPr>
          <w:rFonts w:ascii="Arial" w:hAnsi="Arial" w:cs="Arial"/>
          <w:szCs w:val="24"/>
        </w:rPr>
        <w:t>обнародования</w:t>
      </w:r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</w:t>
      </w:r>
    </w:p>
    <w:p w14:paraId="5F073EA6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p w14:paraId="33FB4AEF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Глава </w:t>
      </w:r>
      <w:r w:rsidR="004F048A">
        <w:rPr>
          <w:rFonts w:ascii="Arial" w:hAnsi="Arial" w:cs="Arial"/>
          <w:szCs w:val="24"/>
        </w:rPr>
        <w:t>Аржановского</w:t>
      </w:r>
    </w:p>
    <w:p w14:paraId="4A768A7D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сельского поселения                                                  </w:t>
      </w:r>
      <w:r w:rsidR="004F048A">
        <w:rPr>
          <w:rFonts w:ascii="Arial" w:hAnsi="Arial" w:cs="Arial"/>
          <w:szCs w:val="24"/>
        </w:rPr>
        <w:t xml:space="preserve">                </w:t>
      </w:r>
      <w:r w:rsidRPr="00C06AEB">
        <w:rPr>
          <w:rFonts w:ascii="Arial" w:hAnsi="Arial" w:cs="Arial"/>
          <w:szCs w:val="24"/>
        </w:rPr>
        <w:t xml:space="preserve">  </w:t>
      </w:r>
      <w:r w:rsidR="004F048A">
        <w:rPr>
          <w:rFonts w:ascii="Arial" w:hAnsi="Arial" w:cs="Arial"/>
          <w:szCs w:val="24"/>
        </w:rPr>
        <w:t>С.П. Рябов</w:t>
      </w:r>
    </w:p>
    <w:p w14:paraId="40ABCB2E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199E8186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br w:type="page"/>
      </w:r>
      <w:r w:rsidRPr="00C06AEB">
        <w:rPr>
          <w:rFonts w:ascii="Arial" w:hAnsi="Arial" w:cs="Arial"/>
          <w:szCs w:val="24"/>
        </w:rPr>
        <w:lastRenderedPageBreak/>
        <w:t>Приложение</w:t>
      </w:r>
    </w:p>
    <w:p w14:paraId="70DBB50A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постановлению администрации</w:t>
      </w:r>
    </w:p>
    <w:p w14:paraId="37BD25C9" w14:textId="77777777" w:rsidR="003961E6" w:rsidRPr="00C06AEB" w:rsidRDefault="004F048A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Аржановского</w:t>
      </w:r>
      <w:r w:rsidR="003961E6" w:rsidRPr="00C06AEB">
        <w:rPr>
          <w:rFonts w:ascii="Arial" w:hAnsi="Arial" w:cs="Arial"/>
          <w:szCs w:val="24"/>
        </w:rPr>
        <w:t xml:space="preserve"> сельского поселения</w:t>
      </w:r>
    </w:p>
    <w:p w14:paraId="6E5F723F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Алексеевского муниципального района</w:t>
      </w:r>
    </w:p>
    <w:p w14:paraId="5EAEE01C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от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Arial" w:hAnsi="Arial" w:cs="Arial"/>
            <w:szCs w:val="24"/>
          </w:rPr>
          <w:t>2025 г</w:t>
        </w:r>
      </w:smartTag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№</w:t>
      </w:r>
      <w:r>
        <w:rPr>
          <w:rFonts w:ascii="Arial" w:hAnsi="Arial" w:cs="Arial"/>
          <w:szCs w:val="24"/>
        </w:rPr>
        <w:t xml:space="preserve"> </w:t>
      </w:r>
    </w:p>
    <w:p w14:paraId="75D86A82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</w:p>
    <w:p w14:paraId="0A7B035A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ПРОГРАММА</w:t>
      </w:r>
    </w:p>
    <w:p w14:paraId="2C3C4C91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="004F048A">
        <w:rPr>
          <w:rFonts w:ascii="Arial" w:hAnsi="Arial" w:cs="Arial"/>
          <w:b/>
          <w:szCs w:val="24"/>
        </w:rPr>
        <w:t>Аржановского</w:t>
      </w:r>
      <w:r w:rsidRPr="00C06AEB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b/>
          <w:szCs w:val="24"/>
        </w:rPr>
        <w:t>на Волгоградской области на 2026</w:t>
      </w:r>
      <w:r w:rsidRPr="00C06AEB">
        <w:rPr>
          <w:rFonts w:ascii="Arial" w:hAnsi="Arial" w:cs="Arial"/>
          <w:b/>
          <w:szCs w:val="24"/>
        </w:rPr>
        <w:t xml:space="preserve"> год</w:t>
      </w:r>
    </w:p>
    <w:p w14:paraId="20522B59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</w:p>
    <w:p w14:paraId="0B55B28D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1. Общие положения</w:t>
      </w:r>
    </w:p>
    <w:p w14:paraId="71AF8E0E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(далее - Программа профилактики) разработана д</w:t>
      </w:r>
      <w:r>
        <w:rPr>
          <w:rFonts w:ascii="Arial" w:hAnsi="Arial" w:cs="Arial"/>
          <w:szCs w:val="24"/>
        </w:rPr>
        <w:t>ля организации проведения в 2026</w:t>
      </w:r>
      <w:r w:rsidRPr="00C06AEB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76E9B02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1.2. Программа профилактики реализуется в 20</w:t>
      </w:r>
      <w:r>
        <w:rPr>
          <w:rFonts w:ascii="Arial" w:hAnsi="Arial" w:cs="Arial"/>
          <w:szCs w:val="24"/>
        </w:rPr>
        <w:t>26</w:t>
      </w:r>
      <w:r w:rsidRPr="00C06AEB">
        <w:rPr>
          <w:rFonts w:ascii="Arial" w:hAnsi="Arial" w:cs="Arial"/>
          <w:szCs w:val="24"/>
        </w:rPr>
        <w:t xml:space="preserve"> году и состоит из </w:t>
      </w:r>
      <w:r w:rsidRPr="00C06AEB">
        <w:rPr>
          <w:rStyle w:val="11"/>
          <w:rFonts w:ascii="Arial" w:hAnsi="Arial" w:cs="Arial"/>
          <w:szCs w:val="24"/>
        </w:rPr>
        <w:t>следующих разделов:</w:t>
      </w:r>
    </w:p>
    <w:p w14:paraId="7E18FA1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06AEB">
        <w:rPr>
          <w:rFonts w:ascii="Arial" w:hAnsi="Arial" w:cs="Arial"/>
          <w:szCs w:val="24"/>
        </w:rPr>
        <w:t xml:space="preserve"> (далее - аналитическая часть);</w:t>
      </w:r>
    </w:p>
    <w:p w14:paraId="1F3EA69C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б) цели и задачи реализации программы профилактики;</w:t>
      </w:r>
    </w:p>
    <w:p w14:paraId="418A8451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7A02E280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5BB848DA" w14:textId="77777777" w:rsidR="003961E6" w:rsidRPr="00C06AEB" w:rsidRDefault="003961E6">
      <w:pPr>
        <w:jc w:val="both"/>
        <w:rPr>
          <w:rFonts w:ascii="Arial" w:hAnsi="Arial" w:cs="Arial"/>
          <w:szCs w:val="24"/>
        </w:rPr>
      </w:pPr>
    </w:p>
    <w:p w14:paraId="47CFB2E1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2. Аналитическая часть</w:t>
      </w:r>
    </w:p>
    <w:p w14:paraId="060E39DC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Ранее муниципальный контроль в сфере благоустройства на территории </w:t>
      </w:r>
      <w:r w:rsidR="004F048A">
        <w:rPr>
          <w:rFonts w:ascii="Arial" w:hAnsi="Arial" w:cs="Arial"/>
          <w:szCs w:val="24"/>
        </w:rPr>
        <w:t>Аржановского</w:t>
      </w:r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6ACE5169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C06AEB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C06AEB">
        <w:rPr>
          <w:rFonts w:ascii="Arial" w:hAnsi="Arial" w:cs="Arial"/>
          <w:i/>
          <w:szCs w:val="24"/>
        </w:rPr>
        <w:t>.".</w:t>
      </w:r>
    </w:p>
    <w:p w14:paraId="08161498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5220D0FA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4FFDE4C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3.1. Целями Программы профилактики являются:</w:t>
      </w:r>
    </w:p>
    <w:p w14:paraId="5A3E9DF4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F3E768E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0A56E20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422AFCF7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lastRenderedPageBreak/>
        <w:t>г) снижение уровня вреда (ущерба), причиняемого охраняемым законом ценностям.</w:t>
      </w:r>
    </w:p>
    <w:p w14:paraId="06376D5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3.2. Задачами Программы профилактики являются:</w:t>
      </w:r>
    </w:p>
    <w:p w14:paraId="1769913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47F5E90A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3FFA0597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75B54D57" w14:textId="77777777" w:rsidR="003961E6" w:rsidRPr="00C06AEB" w:rsidRDefault="003961E6">
      <w:pPr>
        <w:jc w:val="both"/>
        <w:rPr>
          <w:rFonts w:ascii="Arial" w:hAnsi="Arial" w:cs="Arial"/>
          <w:szCs w:val="24"/>
        </w:rPr>
      </w:pPr>
    </w:p>
    <w:p w14:paraId="4764FA7E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07EA7F3B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4A1FAA8A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870"/>
        <w:gridCol w:w="3086"/>
        <w:gridCol w:w="2421"/>
      </w:tblGrid>
      <w:tr w:rsidR="003961E6" w:rsidRPr="00C06AEB" w14:paraId="63CB4EEC" w14:textId="77777777">
        <w:trPr>
          <w:trHeight w:val="360"/>
        </w:trPr>
        <w:tc>
          <w:tcPr>
            <w:tcW w:w="547" w:type="dxa"/>
          </w:tcPr>
          <w:p w14:paraId="3BDE3B23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</w:tcPr>
          <w:p w14:paraId="578F80BC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86" w:type="dxa"/>
          </w:tcPr>
          <w:p w14:paraId="374A9007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</w:tcPr>
          <w:p w14:paraId="42842D51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3961E6" w:rsidRPr="00C06AEB" w14:paraId="43072520" w14:textId="77777777">
        <w:tc>
          <w:tcPr>
            <w:tcW w:w="547" w:type="dxa"/>
          </w:tcPr>
          <w:p w14:paraId="099F8D0D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</w:tcPr>
          <w:p w14:paraId="48F2F2FB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</w:tcPr>
          <w:p w14:paraId="2B60570F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</w:tcPr>
          <w:p w14:paraId="29F8A60E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20A42621" w14:textId="77777777">
        <w:tc>
          <w:tcPr>
            <w:tcW w:w="547" w:type="dxa"/>
          </w:tcPr>
          <w:p w14:paraId="042825C1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</w:tcPr>
          <w:p w14:paraId="133D0A86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</w:tcPr>
          <w:p w14:paraId="27C96D01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</w:tcPr>
          <w:p w14:paraId="75678D49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6C2CBD22" w14:textId="77777777">
        <w:tc>
          <w:tcPr>
            <w:tcW w:w="547" w:type="dxa"/>
          </w:tcPr>
          <w:p w14:paraId="54577629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</w:tcPr>
          <w:p w14:paraId="3A5CE93F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</w:tcPr>
          <w:p w14:paraId="196CF460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</w:tcPr>
          <w:p w14:paraId="03E7BC3A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693EBF4D" w14:textId="77777777">
        <w:tc>
          <w:tcPr>
            <w:tcW w:w="547" w:type="dxa"/>
          </w:tcPr>
          <w:p w14:paraId="0B60A6CF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</w:tcPr>
          <w:p w14:paraId="15EC0494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</w:tcPr>
          <w:p w14:paraId="1A787025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2421" w:type="dxa"/>
          </w:tcPr>
          <w:p w14:paraId="1972EEC5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</w:t>
            </w: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273DCE9B" w14:textId="77777777" w:rsidR="003961E6" w:rsidRPr="00616AD3" w:rsidRDefault="003961E6" w:rsidP="00616AD3">
      <w:pPr>
        <w:pStyle w:val="aa"/>
        <w:rPr>
          <w:rFonts w:ascii="Arial" w:hAnsi="Arial" w:cs="Arial"/>
        </w:rPr>
      </w:pPr>
    </w:p>
    <w:p w14:paraId="092BDDCA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 </w:t>
      </w:r>
      <w:r w:rsidRPr="00616AD3">
        <w:rPr>
          <w:rFonts w:ascii="Arial" w:hAnsi="Arial" w:cs="Arial"/>
          <w:i/>
          <w:color w:val="FB290D"/>
        </w:rPr>
        <w:t xml:space="preserve"> </w:t>
      </w:r>
      <w:r w:rsidRPr="00616AD3">
        <w:rPr>
          <w:rFonts w:ascii="Arial" w:hAnsi="Arial" w:cs="Arial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72E83AD0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порядка проведения контрольных мероприятий;</w:t>
      </w:r>
    </w:p>
    <w:p w14:paraId="522532C0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периодичности проведения контрольных мероприятий;</w:t>
      </w:r>
    </w:p>
    <w:p w14:paraId="7818CCE2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3) порядка принятия решений по итогам контрольных мероприятий;</w:t>
      </w:r>
    </w:p>
    <w:p w14:paraId="6A78F1D6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4) порядка обжалования решений Контрольного органа.</w:t>
      </w:r>
    </w:p>
    <w:p w14:paraId="3CE282C6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4.2.2. Инспекторы осуществляют консультирование контролируемых лиц и их представителей:</w:t>
      </w:r>
    </w:p>
    <w:p w14:paraId="58BFAC36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4C3E7BFE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посредством размещения на официальном сайте письменного разъяснения по однотипным обращениям (более 10</w:t>
      </w:r>
      <w:r w:rsidRPr="00616AD3">
        <w:rPr>
          <w:rFonts w:ascii="Arial" w:hAnsi="Arial" w:cs="Arial"/>
          <w:color w:val="FF0000"/>
        </w:rPr>
        <w:t xml:space="preserve"> </w:t>
      </w:r>
      <w:r w:rsidRPr="00616AD3">
        <w:rPr>
          <w:rFonts w:ascii="Arial" w:hAnsi="Arial" w:cs="Arial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14279A17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4E4F1D86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Время разговора по телефону не должно превышать 10 минут.</w:t>
      </w:r>
    </w:p>
    <w:p w14:paraId="4C2C8E39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6458F3CD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438DEA2C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порядок обжалования решений Контрольного органа.</w:t>
      </w:r>
    </w:p>
    <w:p w14:paraId="365D66A3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616AD3">
          <w:rPr>
            <w:rFonts w:ascii="Arial" w:hAnsi="Arial" w:cs="Arial"/>
          </w:rPr>
          <w:t>законом</w:t>
        </w:r>
      </w:hyperlink>
      <w:r w:rsidRPr="00616AD3">
        <w:rPr>
          <w:rFonts w:ascii="Arial" w:hAnsi="Arial" w:cs="Arial"/>
        </w:rPr>
        <w:t xml:space="preserve"> от 02.05.2006 № 59-ФЗ «О порядке рассмотрения обращений граждан Российской Федерации».</w:t>
      </w:r>
    </w:p>
    <w:p w14:paraId="38374E16" w14:textId="77777777" w:rsidR="003961E6" w:rsidRPr="00C06AEB" w:rsidRDefault="003961E6" w:rsidP="00854E95">
      <w:pPr>
        <w:jc w:val="both"/>
        <w:rPr>
          <w:rFonts w:ascii="Arial" w:hAnsi="Arial" w:cs="Arial"/>
          <w:szCs w:val="24"/>
        </w:rPr>
      </w:pPr>
    </w:p>
    <w:p w14:paraId="3CBB77C9" w14:textId="77777777" w:rsidR="003961E6" w:rsidRPr="00C06AEB" w:rsidRDefault="003961E6" w:rsidP="00854E95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C06AEB">
        <w:rPr>
          <w:rFonts w:ascii="Arial" w:hAnsi="Arial" w:cs="Arial"/>
          <w:szCs w:val="24"/>
        </w:rPr>
        <w:br/>
      </w:r>
      <w:r w:rsidRPr="00C06AEB">
        <w:rPr>
          <w:rFonts w:ascii="Arial" w:hAnsi="Arial" w:cs="Arial"/>
          <w:b/>
          <w:szCs w:val="24"/>
        </w:rPr>
        <w:t>Программы профилактики</w:t>
      </w:r>
    </w:p>
    <w:p w14:paraId="7EEF3308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</w:p>
    <w:p w14:paraId="3985B204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590B23E2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Оценка эффективности Программы производится </w:t>
      </w:r>
      <w:r>
        <w:rPr>
          <w:rFonts w:ascii="Arial" w:hAnsi="Arial" w:cs="Arial"/>
          <w:szCs w:val="24"/>
        </w:rPr>
        <w:t>по итогам 2025</w:t>
      </w:r>
      <w:r w:rsidRPr="00C06AEB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1B6C8C8A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2E585224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 Количество выданных предписаний;</w:t>
      </w:r>
    </w:p>
    <w:p w14:paraId="0D53F7E9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695A6E66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</w:t>
      </w:r>
      <w:r w:rsidRPr="00C06AEB">
        <w:rPr>
          <w:rFonts w:ascii="Arial" w:hAnsi="Arial" w:cs="Arial"/>
          <w:szCs w:val="24"/>
        </w:rPr>
        <w:lastRenderedPageBreak/>
        <w:t>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4D4A2734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30CEE22A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0BC72ACB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72C176CC" w14:textId="77777777" w:rsidR="003961E6" w:rsidRPr="00C06AEB" w:rsidRDefault="003961E6" w:rsidP="00854E95">
      <w:pPr>
        <w:jc w:val="both"/>
        <w:rPr>
          <w:rFonts w:ascii="Arial" w:hAnsi="Arial" w:cs="Arial"/>
          <w:szCs w:val="24"/>
        </w:rPr>
      </w:pPr>
    </w:p>
    <w:p w14:paraId="02F77423" w14:textId="77777777" w:rsidR="003961E6" w:rsidRPr="00C06AEB" w:rsidRDefault="003961E6" w:rsidP="00854E9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961E6" w:rsidRPr="00C06AEB" w:rsidSect="00C06AEB">
      <w:pgSz w:w="11908" w:h="1684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65CE" w14:textId="77777777" w:rsidR="00335657" w:rsidRDefault="00335657">
      <w:pPr>
        <w:spacing w:line="240" w:lineRule="auto"/>
      </w:pPr>
      <w:r>
        <w:separator/>
      </w:r>
    </w:p>
  </w:endnote>
  <w:endnote w:type="continuationSeparator" w:id="0">
    <w:p w14:paraId="5546DE58" w14:textId="77777777" w:rsidR="00335657" w:rsidRDefault="00335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A504" w14:textId="77777777" w:rsidR="00335657" w:rsidRDefault="00335657">
      <w:pPr>
        <w:spacing w:line="240" w:lineRule="auto"/>
      </w:pPr>
      <w:r>
        <w:separator/>
      </w:r>
    </w:p>
  </w:footnote>
  <w:footnote w:type="continuationSeparator" w:id="0">
    <w:p w14:paraId="6CD33328" w14:textId="77777777" w:rsidR="00335657" w:rsidRDefault="00335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AB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E69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86B0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9C4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28C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8E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E63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8A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787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43E4E"/>
    <w:rsid w:val="000576D5"/>
    <w:rsid w:val="000827E3"/>
    <w:rsid w:val="000E399D"/>
    <w:rsid w:val="00134920"/>
    <w:rsid w:val="0014799E"/>
    <w:rsid w:val="00286013"/>
    <w:rsid w:val="00335657"/>
    <w:rsid w:val="00363161"/>
    <w:rsid w:val="003961E6"/>
    <w:rsid w:val="003B3E29"/>
    <w:rsid w:val="004050BA"/>
    <w:rsid w:val="00440369"/>
    <w:rsid w:val="00492437"/>
    <w:rsid w:val="004D1490"/>
    <w:rsid w:val="004F048A"/>
    <w:rsid w:val="004F5739"/>
    <w:rsid w:val="00504816"/>
    <w:rsid w:val="00573E6B"/>
    <w:rsid w:val="005B260F"/>
    <w:rsid w:val="00616AD3"/>
    <w:rsid w:val="00697952"/>
    <w:rsid w:val="006B1A82"/>
    <w:rsid w:val="006C2453"/>
    <w:rsid w:val="006C5B5E"/>
    <w:rsid w:val="00763493"/>
    <w:rsid w:val="008113BA"/>
    <w:rsid w:val="00854E95"/>
    <w:rsid w:val="009073DD"/>
    <w:rsid w:val="0097576F"/>
    <w:rsid w:val="009E6159"/>
    <w:rsid w:val="009F2097"/>
    <w:rsid w:val="00AB4D8A"/>
    <w:rsid w:val="00B27412"/>
    <w:rsid w:val="00B32E19"/>
    <w:rsid w:val="00B523E4"/>
    <w:rsid w:val="00B76418"/>
    <w:rsid w:val="00BF5048"/>
    <w:rsid w:val="00C057D7"/>
    <w:rsid w:val="00C06AEB"/>
    <w:rsid w:val="00C42194"/>
    <w:rsid w:val="00CC0282"/>
    <w:rsid w:val="00D72CE0"/>
    <w:rsid w:val="00DC05ED"/>
    <w:rsid w:val="00DD3B27"/>
    <w:rsid w:val="00E17C40"/>
    <w:rsid w:val="00E53C3F"/>
    <w:rsid w:val="00E714DE"/>
    <w:rsid w:val="00ED2091"/>
    <w:rsid w:val="00FA50A4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21380A"/>
  <w15:docId w15:val="{0EBF89C9-A7F5-4882-B110-04B0499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59"/>
    <w:pPr>
      <w:spacing w:line="276" w:lineRule="auto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9E6159"/>
    <w:pPr>
      <w:spacing w:before="120" w:after="120" w:line="240" w:lineRule="auto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9E6159"/>
    <w:pPr>
      <w:spacing w:before="120" w:after="120" w:line="240" w:lineRule="auto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9E6159"/>
    <w:pPr>
      <w:spacing w:line="240" w:lineRule="auto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9E6159"/>
    <w:pPr>
      <w:spacing w:before="120" w:after="120" w:line="240" w:lineRule="auto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9E6159"/>
    <w:pPr>
      <w:spacing w:before="120" w:after="120" w:line="240" w:lineRule="auto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159"/>
    <w:rPr>
      <w:rFonts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E6159"/>
    <w:rPr>
      <w:rFonts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9E6159"/>
    <w:rPr>
      <w:rFonts w:cs="Times New Roman"/>
      <w:b/>
      <w:i/>
      <w:color w:val="000000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E6159"/>
    <w:rPr>
      <w:rFonts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9E6159"/>
    <w:rPr>
      <w:rFonts w:cs="Times New Roman"/>
      <w:b/>
      <w:color w:val="000000"/>
      <w:sz w:val="22"/>
    </w:rPr>
  </w:style>
  <w:style w:type="character" w:customStyle="1" w:styleId="11">
    <w:name w:val="Обычный1"/>
    <w:uiPriority w:val="99"/>
    <w:rsid w:val="009E6159"/>
    <w:rPr>
      <w:rFonts w:ascii="XO Thames" w:hAnsi="XO Thames"/>
      <w:sz w:val="24"/>
    </w:rPr>
  </w:style>
  <w:style w:type="paragraph" w:styleId="21">
    <w:name w:val="toc 2"/>
    <w:basedOn w:val="a"/>
    <w:next w:val="a"/>
    <w:link w:val="22"/>
    <w:uiPriority w:val="99"/>
    <w:rsid w:val="009E6159"/>
    <w:pPr>
      <w:spacing w:line="240" w:lineRule="auto"/>
      <w:ind w:left="200"/>
    </w:pPr>
  </w:style>
  <w:style w:type="character" w:customStyle="1" w:styleId="22">
    <w:name w:val="Оглавление 2 Знак"/>
    <w:link w:val="21"/>
    <w:uiPriority w:val="99"/>
    <w:locked/>
    <w:rsid w:val="009E6159"/>
    <w:rPr>
      <w:color w:val="000000"/>
      <w:sz w:val="24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9E6159"/>
    <w:pPr>
      <w:spacing w:line="240" w:lineRule="auto"/>
      <w:ind w:left="600"/>
    </w:pPr>
  </w:style>
  <w:style w:type="character" w:customStyle="1" w:styleId="42">
    <w:name w:val="Оглавление 4 Знак"/>
    <w:link w:val="41"/>
    <w:uiPriority w:val="99"/>
    <w:locked/>
    <w:rsid w:val="009E6159"/>
    <w:rPr>
      <w:color w:val="000000"/>
      <w:sz w:val="24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9E6159"/>
    <w:pPr>
      <w:spacing w:line="240" w:lineRule="auto"/>
      <w:ind w:left="1000"/>
    </w:pPr>
  </w:style>
  <w:style w:type="character" w:customStyle="1" w:styleId="60">
    <w:name w:val="Оглавление 6 Знак"/>
    <w:link w:val="6"/>
    <w:uiPriority w:val="99"/>
    <w:locked/>
    <w:rsid w:val="009E6159"/>
    <w:rPr>
      <w:color w:val="000000"/>
      <w:sz w:val="24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9E6159"/>
    <w:pPr>
      <w:spacing w:line="240" w:lineRule="auto"/>
      <w:ind w:left="1200"/>
    </w:pPr>
  </w:style>
  <w:style w:type="character" w:customStyle="1" w:styleId="70">
    <w:name w:val="Оглавление 7 Знак"/>
    <w:link w:val="7"/>
    <w:uiPriority w:val="99"/>
    <w:locked/>
    <w:rsid w:val="009E6159"/>
    <w:rPr>
      <w:color w:val="000000"/>
      <w:sz w:val="24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9E6159"/>
    <w:pPr>
      <w:spacing w:line="240" w:lineRule="auto"/>
      <w:ind w:left="400"/>
    </w:pPr>
  </w:style>
  <w:style w:type="character" w:customStyle="1" w:styleId="32">
    <w:name w:val="Оглавление 3 Знак"/>
    <w:link w:val="31"/>
    <w:uiPriority w:val="99"/>
    <w:locked/>
    <w:rsid w:val="009E6159"/>
    <w:rPr>
      <w:color w:val="000000"/>
      <w:sz w:val="24"/>
      <w:lang w:val="ru-RU" w:eastAsia="ru-RU"/>
    </w:rPr>
  </w:style>
  <w:style w:type="paragraph" w:customStyle="1" w:styleId="12">
    <w:name w:val="Гиперссылка1"/>
    <w:link w:val="a3"/>
    <w:uiPriority w:val="99"/>
    <w:rsid w:val="009E6159"/>
    <w:rPr>
      <w:color w:val="0000FF"/>
      <w:sz w:val="24"/>
      <w:u w:val="single"/>
    </w:rPr>
  </w:style>
  <w:style w:type="character" w:styleId="a3">
    <w:name w:val="Hyperlink"/>
    <w:basedOn w:val="a0"/>
    <w:link w:val="12"/>
    <w:uiPriority w:val="99"/>
    <w:locked/>
    <w:rsid w:val="009E6159"/>
    <w:rPr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9E6159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9E6159"/>
    <w:rPr>
      <w:sz w:val="22"/>
      <w:szCs w:val="22"/>
      <w:lang w:bidi="ar-SA"/>
    </w:rPr>
  </w:style>
  <w:style w:type="paragraph" w:styleId="13">
    <w:name w:val="toc 1"/>
    <w:basedOn w:val="a"/>
    <w:next w:val="a"/>
    <w:link w:val="14"/>
    <w:uiPriority w:val="99"/>
    <w:rsid w:val="009E6159"/>
    <w:pPr>
      <w:spacing w:line="240" w:lineRule="auto"/>
    </w:pPr>
    <w:rPr>
      <w:b/>
    </w:rPr>
  </w:style>
  <w:style w:type="character" w:customStyle="1" w:styleId="14">
    <w:name w:val="Оглавление 1 Знак"/>
    <w:link w:val="13"/>
    <w:uiPriority w:val="99"/>
    <w:locked/>
    <w:rsid w:val="009E6159"/>
    <w:rPr>
      <w:b/>
      <w:color w:val="000000"/>
      <w:sz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E6159"/>
    <w:pPr>
      <w:spacing w:line="360" w:lineRule="auto"/>
    </w:pPr>
    <w:rPr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9E6159"/>
    <w:pPr>
      <w:spacing w:line="240" w:lineRule="auto"/>
      <w:ind w:left="1600"/>
    </w:pPr>
  </w:style>
  <w:style w:type="character" w:customStyle="1" w:styleId="90">
    <w:name w:val="Оглавление 9 Знак"/>
    <w:link w:val="9"/>
    <w:uiPriority w:val="99"/>
    <w:locked/>
    <w:rsid w:val="009E6159"/>
    <w:rPr>
      <w:color w:val="000000"/>
      <w:sz w:val="24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9E6159"/>
    <w:pPr>
      <w:spacing w:line="240" w:lineRule="auto"/>
      <w:ind w:left="1400"/>
    </w:pPr>
  </w:style>
  <w:style w:type="character" w:customStyle="1" w:styleId="80">
    <w:name w:val="Оглавление 8 Знак"/>
    <w:link w:val="8"/>
    <w:uiPriority w:val="99"/>
    <w:locked/>
    <w:rsid w:val="009E6159"/>
    <w:rPr>
      <w:color w:val="000000"/>
      <w:sz w:val="24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9E6159"/>
    <w:pPr>
      <w:spacing w:line="240" w:lineRule="auto"/>
      <w:ind w:left="800"/>
    </w:pPr>
  </w:style>
  <w:style w:type="character" w:customStyle="1" w:styleId="52">
    <w:name w:val="Оглавление 5 Знак"/>
    <w:link w:val="51"/>
    <w:uiPriority w:val="99"/>
    <w:locked/>
    <w:rsid w:val="009E6159"/>
    <w:rPr>
      <w:color w:val="000000"/>
      <w:sz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9E6159"/>
    <w:pPr>
      <w:spacing w:line="240" w:lineRule="auto"/>
    </w:pPr>
    <w:rPr>
      <w:i/>
      <w:color w:val="616161"/>
    </w:rPr>
  </w:style>
  <w:style w:type="character" w:customStyle="1" w:styleId="a5">
    <w:name w:val="Подзаголовок Знак"/>
    <w:basedOn w:val="a0"/>
    <w:link w:val="a4"/>
    <w:uiPriority w:val="99"/>
    <w:locked/>
    <w:rsid w:val="009E6159"/>
    <w:rPr>
      <w:rFonts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9E6159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9E6159"/>
    <w:pPr>
      <w:spacing w:line="240" w:lineRule="auto"/>
    </w:pPr>
    <w:rPr>
      <w:b/>
      <w:color w:val="auto"/>
      <w:sz w:val="52"/>
    </w:rPr>
  </w:style>
  <w:style w:type="character" w:customStyle="1" w:styleId="a7">
    <w:name w:val="Заголовок Знак"/>
    <w:basedOn w:val="a0"/>
    <w:link w:val="a6"/>
    <w:uiPriority w:val="99"/>
    <w:locked/>
    <w:rsid w:val="009E6159"/>
    <w:rPr>
      <w:rFonts w:cs="Times New Roman"/>
      <w:b/>
      <w:sz w:val="52"/>
    </w:rPr>
  </w:style>
  <w:style w:type="paragraph" w:customStyle="1" w:styleId="ConsPlusNormal">
    <w:name w:val="ConsPlusNormal"/>
    <w:link w:val="ConsPlusNormal1"/>
    <w:uiPriority w:val="99"/>
    <w:rsid w:val="00C057D7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C057D7"/>
    <w:rPr>
      <w:rFonts w:ascii="Times New Roman" w:hAnsi="Times New Roman"/>
      <w:sz w:val="22"/>
      <w:szCs w:val="22"/>
      <w:lang w:bidi="ar-SA"/>
    </w:rPr>
  </w:style>
  <w:style w:type="paragraph" w:styleId="a8">
    <w:name w:val="List Paragraph"/>
    <w:basedOn w:val="a"/>
    <w:link w:val="a9"/>
    <w:uiPriority w:val="99"/>
    <w:qFormat/>
    <w:rsid w:val="00C057D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uiPriority w:val="99"/>
    <w:locked/>
    <w:rsid w:val="00C057D7"/>
    <w:rPr>
      <w:rFonts w:ascii="Arial" w:hAnsi="Arial"/>
      <w:color w:val="auto"/>
      <w:sz w:val="20"/>
    </w:rPr>
  </w:style>
  <w:style w:type="paragraph" w:styleId="aa">
    <w:name w:val="Normal (Web)"/>
    <w:basedOn w:val="a"/>
    <w:uiPriority w:val="99"/>
    <w:rsid w:val="00616AD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Logon</cp:lastModifiedBy>
  <cp:revision>2</cp:revision>
  <cp:lastPrinted>2021-11-09T08:33:00Z</cp:lastPrinted>
  <dcterms:created xsi:type="dcterms:W3CDTF">2025-10-28T13:55:00Z</dcterms:created>
  <dcterms:modified xsi:type="dcterms:W3CDTF">2025-10-28T13:55:00Z</dcterms:modified>
</cp:coreProperties>
</file>